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52A3" w14:textId="77777777" w:rsidR="00FA31E8" w:rsidRDefault="00FA31E8" w:rsidP="00FA31E8">
      <w:pPr>
        <w:spacing w:before="55"/>
        <w:rPr>
          <w:rFonts w:ascii="Clarendon Text" w:hAnsi="Clarendon Text"/>
          <w:b/>
          <w:bCs/>
          <w:w w:val="90"/>
          <w:sz w:val="24"/>
          <w:szCs w:val="24"/>
        </w:rPr>
      </w:pPr>
    </w:p>
    <w:p w14:paraId="0B3F2841" w14:textId="14C5C4CF" w:rsidR="00FA31E8" w:rsidRPr="00BA3722" w:rsidRDefault="00FA31E8" w:rsidP="00FA31E8">
      <w:pPr>
        <w:spacing w:before="55"/>
        <w:rPr>
          <w:rFonts w:ascii="Charter ITC Std" w:hAnsi="Charter ITC Std"/>
          <w:b/>
          <w:bCs/>
          <w:sz w:val="24"/>
          <w:szCs w:val="24"/>
        </w:rPr>
      </w:pPr>
      <w:r w:rsidRPr="00BA3722">
        <w:rPr>
          <w:rFonts w:ascii="Charter ITC Std" w:hAnsi="Charter ITC Std"/>
          <w:b/>
          <w:bCs/>
          <w:w w:val="90"/>
          <w:sz w:val="24"/>
          <w:szCs w:val="24"/>
        </w:rPr>
        <w:t xml:space="preserve">Die Tafel Österreich – Presseaussendung vom </w:t>
      </w:r>
      <w:r w:rsidR="00882B61">
        <w:rPr>
          <w:rFonts w:ascii="Charter ITC Std" w:hAnsi="Charter ITC Std"/>
          <w:b/>
          <w:bCs/>
          <w:w w:val="90"/>
          <w:sz w:val="24"/>
          <w:szCs w:val="24"/>
        </w:rPr>
        <w:t>09</w:t>
      </w:r>
      <w:r w:rsidRPr="00BA3722">
        <w:rPr>
          <w:rFonts w:ascii="Charter ITC Std" w:hAnsi="Charter ITC Std"/>
          <w:b/>
          <w:bCs/>
          <w:w w:val="90"/>
          <w:sz w:val="24"/>
          <w:szCs w:val="24"/>
        </w:rPr>
        <w:t>/</w:t>
      </w:r>
      <w:r w:rsidR="00882B61">
        <w:rPr>
          <w:rFonts w:ascii="Charter ITC Std" w:hAnsi="Charter ITC Std"/>
          <w:b/>
          <w:bCs/>
          <w:w w:val="90"/>
          <w:sz w:val="24"/>
          <w:szCs w:val="24"/>
        </w:rPr>
        <w:t>10</w:t>
      </w:r>
      <w:r w:rsidRPr="00BA3722">
        <w:rPr>
          <w:rFonts w:ascii="Charter ITC Std" w:hAnsi="Charter ITC Std"/>
          <w:b/>
          <w:bCs/>
          <w:w w:val="90"/>
          <w:sz w:val="24"/>
          <w:szCs w:val="24"/>
        </w:rPr>
        <w:t>/</w:t>
      </w:r>
      <w:r w:rsidR="00882B61">
        <w:rPr>
          <w:rFonts w:ascii="Charter ITC Std" w:hAnsi="Charter ITC Std"/>
          <w:b/>
          <w:bCs/>
          <w:w w:val="90"/>
          <w:sz w:val="24"/>
          <w:szCs w:val="24"/>
        </w:rPr>
        <w:t>2023</w:t>
      </w:r>
    </w:p>
    <w:p w14:paraId="10F8054E" w14:textId="1DA1C3D2" w:rsidR="00FA31E8" w:rsidRPr="00BA3722" w:rsidRDefault="00FA31E8" w:rsidP="00FA31E8">
      <w:pPr>
        <w:spacing w:before="1"/>
        <w:rPr>
          <w:rFonts w:ascii="Charter ITC Std" w:hAnsi="Charter ITC Std"/>
          <w:b/>
          <w:bCs/>
          <w:spacing w:val="15"/>
          <w:w w:val="90"/>
          <w:sz w:val="24"/>
          <w:szCs w:val="24"/>
        </w:rPr>
      </w:pPr>
      <w:r w:rsidRPr="00BA3722">
        <w:rPr>
          <w:rFonts w:ascii="Charter ITC Std" w:hAnsi="Charter ITC Std"/>
          <w:b/>
          <w:bCs/>
          <w:w w:val="90"/>
          <w:sz w:val="24"/>
          <w:szCs w:val="24"/>
        </w:rPr>
        <w:t>Kommunikation / Ernährung</w:t>
      </w:r>
      <w:r w:rsidRPr="00BA3722">
        <w:rPr>
          <w:rFonts w:ascii="Charter ITC Std" w:hAnsi="Charter ITC Std"/>
          <w:b/>
          <w:bCs/>
          <w:spacing w:val="14"/>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16"/>
          <w:w w:val="90"/>
          <w:sz w:val="24"/>
          <w:szCs w:val="24"/>
        </w:rPr>
        <w:t xml:space="preserve"> </w:t>
      </w:r>
      <w:r w:rsidRPr="00BA3722">
        <w:rPr>
          <w:rFonts w:ascii="Charter ITC Std" w:hAnsi="Charter ITC Std"/>
          <w:b/>
          <w:bCs/>
          <w:w w:val="90"/>
          <w:sz w:val="24"/>
          <w:szCs w:val="24"/>
        </w:rPr>
        <w:t>Gesellschaft</w:t>
      </w:r>
      <w:r w:rsidRPr="00BA3722">
        <w:rPr>
          <w:rFonts w:ascii="Charter ITC Std" w:hAnsi="Charter ITC Std"/>
          <w:b/>
          <w:bCs/>
          <w:spacing w:val="16"/>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9"/>
          <w:w w:val="90"/>
          <w:sz w:val="24"/>
          <w:szCs w:val="24"/>
        </w:rPr>
        <w:t xml:space="preserve"> </w:t>
      </w:r>
      <w:r w:rsidR="00882B61">
        <w:rPr>
          <w:rFonts w:ascii="Charter ITC Std" w:hAnsi="Charter ITC Std"/>
          <w:b/>
          <w:bCs/>
          <w:w w:val="90"/>
          <w:sz w:val="24"/>
          <w:szCs w:val="24"/>
        </w:rPr>
        <w:t>Kulinarik</w:t>
      </w:r>
      <w:r w:rsidRPr="00BA3722">
        <w:rPr>
          <w:rFonts w:ascii="Charter ITC Std" w:hAnsi="Charter ITC Std"/>
          <w:b/>
          <w:bCs/>
          <w:spacing w:val="14"/>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10"/>
          <w:w w:val="90"/>
          <w:sz w:val="24"/>
          <w:szCs w:val="24"/>
        </w:rPr>
        <w:t xml:space="preserve"> </w:t>
      </w:r>
      <w:r w:rsidRPr="00BA3722">
        <w:rPr>
          <w:rFonts w:ascii="Charter ITC Std" w:hAnsi="Charter ITC Std"/>
          <w:b/>
          <w:bCs/>
          <w:w w:val="90"/>
          <w:sz w:val="24"/>
          <w:szCs w:val="24"/>
        </w:rPr>
        <w:t>Armut</w:t>
      </w:r>
      <w:r w:rsidRPr="00BA3722">
        <w:rPr>
          <w:rFonts w:ascii="Charter ITC Std" w:hAnsi="Charter ITC Std"/>
          <w:b/>
          <w:bCs/>
          <w:spacing w:val="14"/>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16"/>
          <w:w w:val="90"/>
          <w:sz w:val="24"/>
          <w:szCs w:val="24"/>
        </w:rPr>
        <w:t xml:space="preserve"> </w:t>
      </w:r>
      <w:r w:rsidRPr="00BA3722">
        <w:rPr>
          <w:rFonts w:ascii="Charter ITC Std" w:hAnsi="Charter ITC Std"/>
          <w:b/>
          <w:bCs/>
          <w:w w:val="90"/>
          <w:sz w:val="24"/>
          <w:szCs w:val="24"/>
        </w:rPr>
        <w:t>Soziales</w:t>
      </w:r>
    </w:p>
    <w:p w14:paraId="3D6B871C" w14:textId="78D99603" w:rsidR="00FA31E8" w:rsidRPr="005913C5" w:rsidRDefault="00FA31E8" w:rsidP="00FA31E8">
      <w:pPr>
        <w:rPr>
          <w:rFonts w:ascii="Clarendon Text" w:hAnsi="Clarendon Text"/>
          <w:b/>
          <w:bCs/>
          <w:sz w:val="24"/>
          <w:szCs w:val="24"/>
          <w:lang w:val="de-AT"/>
        </w:rPr>
      </w:pPr>
      <w:r w:rsidRPr="00EB7898">
        <w:rPr>
          <w:rFonts w:ascii="Charter ITC Std" w:hAnsi="Charter ITC Std"/>
          <w:sz w:val="24"/>
          <w:szCs w:val="24"/>
          <w:lang w:val="de-AT"/>
        </w:rPr>
        <w:softHyphen/>
      </w:r>
      <w:r w:rsidRPr="00EB7898">
        <w:rPr>
          <w:rFonts w:ascii="Clarendon Text" w:hAnsi="Clarendon Text"/>
          <w:b/>
          <w:bCs/>
          <w:sz w:val="24"/>
          <w:szCs w:val="24"/>
          <w:lang w:val="de-AT"/>
        </w:rPr>
        <w:t>…………………………………………………</w:t>
      </w:r>
      <w:r>
        <w:rPr>
          <w:rFonts w:ascii="Clarendon Text" w:hAnsi="Clarendon Text"/>
          <w:b/>
          <w:bCs/>
          <w:sz w:val="24"/>
          <w:szCs w:val="24"/>
          <w:lang w:val="de-AT"/>
        </w:rPr>
        <w:t>……..</w:t>
      </w:r>
      <w:r>
        <w:rPr>
          <w:rFonts w:ascii="Charter ITC Std" w:hAnsi="Charter ITC Std"/>
          <w:lang w:val="de-AT"/>
        </w:rPr>
        <w:br/>
      </w:r>
    </w:p>
    <w:p w14:paraId="612B2219" w14:textId="6A002DB9" w:rsidR="00FA31E8" w:rsidRPr="00D005AC" w:rsidRDefault="00882B61" w:rsidP="00D005AC">
      <w:pPr>
        <w:spacing w:line="300" w:lineRule="atLeast"/>
        <w:rPr>
          <w:sz w:val="20"/>
          <w:szCs w:val="20"/>
        </w:rPr>
      </w:pPr>
      <w:r>
        <w:rPr>
          <w:rFonts w:ascii="Charter ITC Std" w:hAnsi="Charter ITC Std"/>
          <w:b/>
          <w:bCs/>
          <w:sz w:val="24"/>
          <w:szCs w:val="24"/>
          <w:lang w:val="de-AT"/>
        </w:rPr>
        <w:t>Suppe mit Sinn startet Rezept-Wettbewerb</w:t>
      </w:r>
      <w:r>
        <w:rPr>
          <w:rFonts w:ascii="Charter ITC Std" w:hAnsi="Charter ITC Std"/>
          <w:b/>
          <w:bCs/>
          <w:sz w:val="24"/>
          <w:szCs w:val="24"/>
          <w:lang w:val="de-AT"/>
        </w:rPr>
        <w:tab/>
      </w:r>
      <w:r w:rsidR="00D005AC">
        <w:rPr>
          <w:rFonts w:ascii="Charter ITC Std" w:hAnsi="Charter ITC Std"/>
          <w:b/>
          <w:bCs/>
          <w:sz w:val="24"/>
          <w:szCs w:val="24"/>
          <w:lang w:val="de-AT"/>
        </w:rPr>
        <w:br/>
      </w:r>
      <w:r w:rsidR="00D005AC" w:rsidRPr="00D005AC">
        <w:rPr>
          <w:rFonts w:ascii="Charter ITC Std" w:hAnsi="Charter ITC Std"/>
        </w:rPr>
        <w:t>Bis 27. Oktober einreichen und Live-Cooking mit Haya Molcho (NENI) gewinnen!</w:t>
      </w:r>
      <w:r w:rsidR="00FA31E8" w:rsidRPr="00DE5036">
        <w:rPr>
          <w:rFonts w:ascii="Charter ITC Std" w:hAnsi="Charter ITC Std"/>
          <w:i/>
          <w:iCs/>
          <w:sz w:val="24"/>
          <w:szCs w:val="24"/>
          <w:lang w:val="de-AT"/>
        </w:rPr>
        <w:br/>
      </w:r>
    </w:p>
    <w:p w14:paraId="15A1D301" w14:textId="77777777" w:rsidR="00882B61" w:rsidRPr="00882B61" w:rsidRDefault="00882B61" w:rsidP="00882B61">
      <w:pPr>
        <w:rPr>
          <w:rFonts w:ascii="Charter ITC Std" w:hAnsi="Charter ITC Std"/>
          <w:i/>
          <w:iCs/>
        </w:rPr>
      </w:pPr>
      <w:r w:rsidRPr="00882B61">
        <w:rPr>
          <w:rFonts w:ascii="Charter ITC Std" w:hAnsi="Charter ITC Std"/>
          <w:i/>
          <w:iCs/>
        </w:rPr>
        <w:t>„Heiße Suppe gegen soziale Kälte“ heißt es bereits zum 16. Mal bei der Suppe mit Sinn. Heuer lädt die Winterspendenaktion von Die Tafel Österreich aber nicht nur Gastronomiebetriebe zum Mitmachen ein, sondern auch Kochbegeisterte in ganz Österreich: Gesucht werden kreative und nachhaltige Suppenrezepte aus der orientalisch-levantinischen Küche – die Siegerkreation wird gemeinsam mit Starköchin Haya Molcho am 15.11. als „Suppe mit Sinn des Jahres“ ausgezeichnet.</w:t>
      </w:r>
    </w:p>
    <w:p w14:paraId="7C288D93" w14:textId="77777777" w:rsidR="00882B61" w:rsidRPr="00882B61" w:rsidRDefault="00882B61" w:rsidP="00882B61">
      <w:pPr>
        <w:rPr>
          <w:rFonts w:ascii="Charter ITC Std" w:hAnsi="Charter ITC Std"/>
        </w:rPr>
      </w:pPr>
    </w:p>
    <w:p w14:paraId="174B72FF" w14:textId="4A9521F9" w:rsidR="00882B61" w:rsidRPr="00882B61" w:rsidRDefault="00882B61" w:rsidP="00882B61">
      <w:pPr>
        <w:spacing w:line="300" w:lineRule="atLeast"/>
        <w:rPr>
          <w:rFonts w:ascii="Charter ITC Std" w:hAnsi="Charter ITC Std"/>
        </w:rPr>
      </w:pPr>
      <w:r w:rsidRPr="00882B61">
        <w:rPr>
          <w:rFonts w:ascii="Charter ITC Std" w:hAnsi="Charter ITC Std"/>
        </w:rPr>
        <w:t xml:space="preserve">Wien, 09. Oktober 2023 – Gerade in der kalten Jahreszeit ist Suppe für viele Inbegriff von Wärme und Geborgenheit. Für armutsbetroffene Menschen ist es aber nicht selbstverständlich, sich mit einer heißen Mahlzeit aufwärmen und den Hunger stillen zu können. Deshalb hat Die Tafel Österreich bereits 2007 die „Suppe mit Sinn“ ins Leben gerufen: Jährlich widmen ihr </w:t>
      </w:r>
      <w:hyperlink r:id="rId9" w:history="1">
        <w:r w:rsidRPr="0022217B">
          <w:rPr>
            <w:rStyle w:val="Hyperlink"/>
            <w:rFonts w:ascii="Charter ITC Std" w:hAnsi="Charter ITC Std"/>
          </w:rPr>
          <w:t xml:space="preserve">engagierte </w:t>
        </w:r>
        <w:proofErr w:type="spellStart"/>
        <w:proofErr w:type="gramStart"/>
        <w:r w:rsidRPr="0022217B">
          <w:rPr>
            <w:rStyle w:val="Hyperlink"/>
            <w:rFonts w:ascii="Charter ITC Std" w:hAnsi="Charter ITC Std"/>
          </w:rPr>
          <w:t>Gastronom:innen</w:t>
        </w:r>
        <w:proofErr w:type="spellEnd"/>
        <w:proofErr w:type="gramEnd"/>
      </w:hyperlink>
      <w:r w:rsidRPr="00882B61">
        <w:rPr>
          <w:rFonts w:ascii="Charter ITC Std" w:hAnsi="Charter ITC Std"/>
        </w:rPr>
        <w:t xml:space="preserve"> eine Suppe auf ihrer Karte. Ein Euro </w:t>
      </w:r>
      <w:proofErr w:type="gramStart"/>
      <w:r w:rsidRPr="00882B61">
        <w:rPr>
          <w:rFonts w:ascii="Charter ITC Std" w:hAnsi="Charter ITC Std"/>
        </w:rPr>
        <w:t>pro verkaufter Portion</w:t>
      </w:r>
      <w:proofErr w:type="gramEnd"/>
      <w:r w:rsidRPr="00882B61">
        <w:rPr>
          <w:rFonts w:ascii="Charter ITC Std" w:hAnsi="Charter ITC Std"/>
        </w:rPr>
        <w:t xml:space="preserve"> kommt der kostenfreien Versorgung von Menschen in Not zugute. Für Gäste heißt das: „Gutes essen und damit Gutes tun“.</w:t>
      </w:r>
    </w:p>
    <w:p w14:paraId="44875E74" w14:textId="77777777" w:rsidR="00882B61" w:rsidRPr="00882B61" w:rsidRDefault="00882B61" w:rsidP="00882B61">
      <w:pPr>
        <w:spacing w:line="300" w:lineRule="atLeast"/>
        <w:rPr>
          <w:rFonts w:ascii="Charter ITC Std" w:hAnsi="Charter ITC Std"/>
        </w:rPr>
      </w:pPr>
    </w:p>
    <w:p w14:paraId="183F5C5D" w14:textId="77777777" w:rsidR="00882B61" w:rsidRPr="00A75600" w:rsidRDefault="00882B61" w:rsidP="00882B61">
      <w:pPr>
        <w:spacing w:line="300" w:lineRule="atLeast"/>
        <w:rPr>
          <w:rFonts w:ascii="Charter ITC Std" w:hAnsi="Charter ITC Std"/>
          <w:b/>
          <w:bCs/>
        </w:rPr>
      </w:pPr>
      <w:r w:rsidRPr="00A75600">
        <w:rPr>
          <w:rFonts w:ascii="Charter ITC Std" w:hAnsi="Charter ITC Std"/>
          <w:b/>
          <w:bCs/>
        </w:rPr>
        <w:t>„Blick über den Tellerrand“: Live-Cooking mit Haya Molcho gewinnen</w:t>
      </w:r>
    </w:p>
    <w:p w14:paraId="51C7158E" w14:textId="77777777" w:rsidR="00882B61" w:rsidRPr="00882B61" w:rsidRDefault="00882B61" w:rsidP="00882B61">
      <w:pPr>
        <w:spacing w:line="300" w:lineRule="atLeast"/>
        <w:rPr>
          <w:rFonts w:ascii="Charter ITC Std" w:hAnsi="Charter ITC Std"/>
        </w:rPr>
      </w:pPr>
    </w:p>
    <w:p w14:paraId="5D92C426" w14:textId="77777777" w:rsidR="00882B61" w:rsidRPr="00882B61" w:rsidRDefault="00882B61" w:rsidP="00882B61">
      <w:pPr>
        <w:spacing w:line="300" w:lineRule="atLeast"/>
        <w:rPr>
          <w:rFonts w:ascii="Charter ITC Std" w:hAnsi="Charter ITC Std"/>
        </w:rPr>
      </w:pPr>
      <w:r w:rsidRPr="00882B61">
        <w:rPr>
          <w:rFonts w:ascii="Charter ITC Std" w:hAnsi="Charter ITC Std"/>
        </w:rPr>
        <w:t xml:space="preserve">Zum Start in die diesjährige Saison sind alle </w:t>
      </w:r>
      <w:proofErr w:type="spellStart"/>
      <w:proofErr w:type="gramStart"/>
      <w:r w:rsidRPr="00882B61">
        <w:rPr>
          <w:rFonts w:ascii="Charter ITC Std" w:hAnsi="Charter ITC Std"/>
        </w:rPr>
        <w:t>Hobbyköch:innen</w:t>
      </w:r>
      <w:proofErr w:type="spellEnd"/>
      <w:proofErr w:type="gramEnd"/>
      <w:r w:rsidRPr="00882B61">
        <w:rPr>
          <w:rFonts w:ascii="Charter ITC Std" w:hAnsi="Charter ITC Std"/>
        </w:rPr>
        <w:t xml:space="preserve"> und </w:t>
      </w:r>
      <w:proofErr w:type="spellStart"/>
      <w:r w:rsidRPr="00882B61">
        <w:rPr>
          <w:rFonts w:ascii="Charter ITC Std" w:hAnsi="Charter ITC Std"/>
        </w:rPr>
        <w:t>Suppenliebhaber:innen</w:t>
      </w:r>
      <w:proofErr w:type="spellEnd"/>
      <w:r w:rsidRPr="00882B61">
        <w:rPr>
          <w:rFonts w:ascii="Charter ITC Std" w:hAnsi="Charter ITC Std"/>
        </w:rPr>
        <w:t xml:space="preserve"> in Österreich eingeladen, ihre eigenen Suppen-Rezepte einzureichen: Von 9. bis 27. Oktober 2023 haben sie die Chance, ihre Kreation zur „Suppe mit Sinn des Jahres“ küren zu lassen. </w:t>
      </w:r>
    </w:p>
    <w:p w14:paraId="627BBE4B" w14:textId="77777777" w:rsidR="00882B61" w:rsidRPr="00882B61" w:rsidRDefault="00882B61" w:rsidP="00882B61">
      <w:pPr>
        <w:spacing w:line="300" w:lineRule="atLeast"/>
        <w:rPr>
          <w:rFonts w:ascii="Charter ITC Std" w:hAnsi="Charter ITC Std"/>
        </w:rPr>
      </w:pPr>
    </w:p>
    <w:p w14:paraId="404030F1" w14:textId="77777777" w:rsidR="00882B61" w:rsidRPr="00882B61" w:rsidRDefault="00882B61" w:rsidP="00882B61">
      <w:pPr>
        <w:spacing w:line="300" w:lineRule="atLeast"/>
        <w:rPr>
          <w:rFonts w:ascii="Charter ITC Std" w:hAnsi="Charter ITC Std"/>
        </w:rPr>
      </w:pPr>
      <w:r w:rsidRPr="00882B61">
        <w:rPr>
          <w:rFonts w:ascii="Charter ITC Std" w:hAnsi="Charter ITC Std"/>
        </w:rPr>
        <w:t>Top-Gastronomin Haya Molcho, die mit ihren Lokalen und Spezialitäten unter dem Namen NENI berühmt geworden ist, unterstützt heuer als Botschafterin die Suppe mit Sinn. Mit ihrer levantinischen Weltküche steht sie selbst für „den Blick über den Tellerrand“ und möchte diesen auch vermitteln: „Nicht nur kulinarisch ist es wichtig, die eigene Komfortzone zu verlassen und sich neuen Eindrücken zu öffnen – sondern vor allem als Menschen sollten wir nicht vergessen, über den eigenen Tellerrand zu blicken und jenen zu helfen, die in Not sind. Deshalb unterstütze ich die Suppe mit Sinn sehr gerne und bin schon gespannt auf kreative Einreichungen“, so Haya Molcho.</w:t>
      </w:r>
    </w:p>
    <w:p w14:paraId="79A26464" w14:textId="77777777" w:rsidR="00882B61" w:rsidRPr="00882B61" w:rsidRDefault="00882B61" w:rsidP="00882B61">
      <w:pPr>
        <w:spacing w:line="300" w:lineRule="atLeast"/>
        <w:rPr>
          <w:rFonts w:ascii="Charter ITC Std" w:hAnsi="Charter ITC Std"/>
        </w:rPr>
      </w:pPr>
    </w:p>
    <w:p w14:paraId="65F23E2C" w14:textId="77777777" w:rsidR="00882B61" w:rsidRPr="00A75600" w:rsidRDefault="00882B61" w:rsidP="00882B61">
      <w:pPr>
        <w:spacing w:line="300" w:lineRule="atLeast"/>
        <w:rPr>
          <w:rFonts w:ascii="Charter ITC Std" w:hAnsi="Charter ITC Std"/>
          <w:b/>
          <w:bCs/>
        </w:rPr>
      </w:pPr>
      <w:r w:rsidRPr="00A75600">
        <w:rPr>
          <w:rFonts w:ascii="Charter ITC Std" w:hAnsi="Charter ITC Std"/>
          <w:b/>
          <w:bCs/>
        </w:rPr>
        <w:t>Jetzt mitmachen und gewinnen</w:t>
      </w:r>
    </w:p>
    <w:p w14:paraId="194802EA" w14:textId="77777777" w:rsidR="00882B61" w:rsidRPr="00882B61" w:rsidRDefault="00882B61" w:rsidP="00882B61">
      <w:pPr>
        <w:spacing w:line="300" w:lineRule="atLeast"/>
        <w:rPr>
          <w:rFonts w:ascii="Charter ITC Std" w:hAnsi="Charter ITC Std"/>
        </w:rPr>
      </w:pPr>
    </w:p>
    <w:p w14:paraId="7AA4982E" w14:textId="7D80248E" w:rsidR="00882B61" w:rsidRPr="00882B61" w:rsidRDefault="00882B61" w:rsidP="00882B61">
      <w:pPr>
        <w:spacing w:line="300" w:lineRule="atLeast"/>
        <w:rPr>
          <w:rFonts w:ascii="Charter ITC Std" w:hAnsi="Charter ITC Std"/>
        </w:rPr>
      </w:pPr>
      <w:r w:rsidRPr="00882B61">
        <w:rPr>
          <w:rFonts w:ascii="Charter ITC Std" w:hAnsi="Charter ITC Std"/>
        </w:rPr>
        <w:t xml:space="preserve">Am Wettbewerb teilnehmen ist ganz einfach: Persönliches Suppen-Rezept (bitte inklusive Kontaktdaten) bis zum 27. Oktober 2023, 18:00 Uhr, an </w:t>
      </w:r>
      <w:hyperlink r:id="rId10" w:history="1">
        <w:r w:rsidR="00FA393B" w:rsidRPr="00FA393B">
          <w:rPr>
            <w:rStyle w:val="Hyperlink"/>
            <w:rFonts w:ascii="Charter ITC Std" w:hAnsi="Charter ITC Std"/>
          </w:rPr>
          <w:t>rezept@suppemitsinn.at</w:t>
        </w:r>
      </w:hyperlink>
      <w:r w:rsidRPr="00882B61">
        <w:rPr>
          <w:rFonts w:ascii="Charter ITC Std" w:hAnsi="Charter ITC Std"/>
        </w:rPr>
        <w:t xml:space="preserve"> schicken. Gesucht werden Rezepte aus der orientalischen bzw. levantinisch-mediterranen Küche, denn: Das Siegergericht hat die Chance, für die Dauer der Winterspendenaktion auf der NENI-Speisekarte zu landen. Kriterien sind weiters die Umsetzung (Verständlichkeit des Rezepts und Machbarkeit), Leistbarkeit sowie Nachhaltigkeit – wer es schafft, das Rezept mit regionalen, </w:t>
      </w:r>
      <w:r w:rsidRPr="00882B61">
        <w:rPr>
          <w:rFonts w:ascii="Charter ITC Std" w:hAnsi="Charter ITC Std"/>
        </w:rPr>
        <w:lastRenderedPageBreak/>
        <w:t>saisonalen oder Reste-Zutaten zu gestalten, punktet extra.</w:t>
      </w:r>
    </w:p>
    <w:p w14:paraId="176F205D" w14:textId="77777777" w:rsidR="00882B61" w:rsidRPr="00882B61" w:rsidRDefault="00882B61" w:rsidP="00882B61">
      <w:pPr>
        <w:spacing w:line="300" w:lineRule="atLeast"/>
        <w:rPr>
          <w:rFonts w:ascii="Charter ITC Std" w:hAnsi="Charter ITC Std"/>
        </w:rPr>
      </w:pPr>
    </w:p>
    <w:p w14:paraId="1D3948CF" w14:textId="77777777" w:rsidR="00882B61" w:rsidRPr="00882B61" w:rsidRDefault="00882B61" w:rsidP="00882B61">
      <w:pPr>
        <w:spacing w:line="300" w:lineRule="atLeast"/>
        <w:rPr>
          <w:rFonts w:ascii="Charter ITC Std" w:hAnsi="Charter ITC Std"/>
        </w:rPr>
      </w:pPr>
      <w:r w:rsidRPr="00882B61">
        <w:rPr>
          <w:rFonts w:ascii="Charter ITC Std" w:hAnsi="Charter ITC Std"/>
        </w:rPr>
        <w:t xml:space="preserve">Die drei </w:t>
      </w:r>
      <w:proofErr w:type="spellStart"/>
      <w:proofErr w:type="gramStart"/>
      <w:r w:rsidRPr="00882B61">
        <w:rPr>
          <w:rFonts w:ascii="Charter ITC Std" w:hAnsi="Charter ITC Std"/>
        </w:rPr>
        <w:t>Finalist:innen</w:t>
      </w:r>
      <w:proofErr w:type="spellEnd"/>
      <w:proofErr w:type="gramEnd"/>
      <w:r w:rsidRPr="00882B61">
        <w:rPr>
          <w:rFonts w:ascii="Charter ITC Std" w:hAnsi="Charter ITC Std"/>
        </w:rPr>
        <w:t xml:space="preserve"> werden beim Suppe mit Sinn Kick-off-Event (15. November 2023 in Wien) zu den Stars der Veranstaltung: Gemeinsam mit Starköchin Haya Molcho wird vor Ort gekocht und eine prominent besetzte Jury kürt das Siegerrezept. </w:t>
      </w:r>
    </w:p>
    <w:p w14:paraId="39AAE971" w14:textId="77777777" w:rsidR="00882B61" w:rsidRPr="00882B61" w:rsidRDefault="00882B61" w:rsidP="00882B61">
      <w:pPr>
        <w:spacing w:line="300" w:lineRule="atLeast"/>
        <w:rPr>
          <w:rFonts w:ascii="Charter ITC Std" w:hAnsi="Charter ITC Std"/>
        </w:rPr>
      </w:pPr>
    </w:p>
    <w:p w14:paraId="6CCA6F63" w14:textId="33D126D9" w:rsidR="00882B61" w:rsidRPr="00882B61" w:rsidRDefault="00882B61" w:rsidP="00882B61">
      <w:pPr>
        <w:spacing w:line="300" w:lineRule="atLeast"/>
        <w:rPr>
          <w:rFonts w:ascii="Charter ITC Std" w:hAnsi="Charter ITC Std"/>
        </w:rPr>
      </w:pPr>
      <w:r w:rsidRPr="00882B61">
        <w:rPr>
          <w:rFonts w:ascii="Charter ITC Std" w:hAnsi="Charter ITC Std"/>
        </w:rPr>
        <w:t xml:space="preserve">Zu gewinnen gibt es zudem als Hauptpreis einen Kurzurlaub am Bauernhof (2 Übernachtungen für 2 Erwachsene und 2 Kinder bis 12 Jahre), zur Verfügung gestellt von Urlaub am Bauernhof Österreich, sowie weitere Sachpreise. Alle Infos und Details auf </w:t>
      </w:r>
      <w:hyperlink r:id="rId11" w:history="1">
        <w:r w:rsidRPr="00FA393B">
          <w:rPr>
            <w:rStyle w:val="Hyperlink"/>
            <w:rFonts w:ascii="Charter ITC Std" w:hAnsi="Charter ITC Std"/>
          </w:rPr>
          <w:t>www.suppemitsinn.at</w:t>
        </w:r>
      </w:hyperlink>
      <w:r w:rsidRPr="00882B61">
        <w:rPr>
          <w:rFonts w:ascii="Charter ITC Std" w:hAnsi="Charter ITC Std"/>
        </w:rPr>
        <w:t>. </w:t>
      </w:r>
    </w:p>
    <w:p w14:paraId="0022F647" w14:textId="0198807C" w:rsidR="00FA31E8" w:rsidRDefault="00FA31E8" w:rsidP="00FA31E8">
      <w:pPr>
        <w:jc w:val="both"/>
        <w:rPr>
          <w:rFonts w:ascii="Charter ITC Std" w:hAnsi="Charter ITC Std"/>
        </w:rPr>
      </w:pPr>
      <w:r w:rsidRPr="00DE5036">
        <w:rPr>
          <w:rFonts w:ascii="Charter ITC Std" w:hAnsi="Charter ITC Std"/>
        </w:rPr>
        <w:t xml:space="preserve"> </w:t>
      </w:r>
    </w:p>
    <w:p w14:paraId="584E9F63" w14:textId="77777777" w:rsidR="00FA31E8" w:rsidRDefault="00FA31E8" w:rsidP="00FA31E8">
      <w:pPr>
        <w:jc w:val="both"/>
        <w:rPr>
          <w:rFonts w:ascii="Charter ITC Std" w:hAnsi="Charter ITC Std"/>
          <w:b/>
          <w:bCs/>
        </w:rPr>
      </w:pPr>
      <w:r w:rsidRPr="00B509BD">
        <w:rPr>
          <w:rFonts w:ascii="Charter ITC Std" w:hAnsi="Charter ITC Std"/>
          <w:b/>
          <w:bCs/>
        </w:rPr>
        <w:t xml:space="preserve">Über </w:t>
      </w:r>
      <w:r>
        <w:rPr>
          <w:rFonts w:ascii="Charter ITC Std" w:hAnsi="Charter ITC Std"/>
          <w:b/>
          <w:bCs/>
        </w:rPr>
        <w:t>D</w:t>
      </w:r>
      <w:r w:rsidRPr="00B509BD">
        <w:rPr>
          <w:rFonts w:ascii="Charter ITC Std" w:hAnsi="Charter ITC Std"/>
          <w:b/>
          <w:bCs/>
        </w:rPr>
        <w:t xml:space="preserve">ie </w:t>
      </w:r>
      <w:r>
        <w:rPr>
          <w:rFonts w:ascii="Charter ITC Std" w:hAnsi="Charter ITC Std"/>
          <w:b/>
          <w:bCs/>
        </w:rPr>
        <w:t>Tafel Österreich</w:t>
      </w:r>
      <w:r w:rsidRPr="00B509BD">
        <w:rPr>
          <w:rFonts w:ascii="Charter ITC Std" w:hAnsi="Charter ITC Std"/>
          <w:b/>
          <w:bCs/>
        </w:rPr>
        <w:t xml:space="preserve"> </w:t>
      </w:r>
    </w:p>
    <w:p w14:paraId="5B458F80" w14:textId="262912AE" w:rsidR="00FA31E8" w:rsidRPr="00F2486B" w:rsidRDefault="00FA31E8" w:rsidP="00FA31E8">
      <w:pPr>
        <w:rPr>
          <w:rFonts w:ascii="Charter ITC Std" w:hAnsi="Charter ITC Std"/>
        </w:rPr>
      </w:pPr>
      <w:r w:rsidRPr="00F2486B">
        <w:rPr>
          <w:rFonts w:ascii="Charter ITC Std" w:hAnsi="Charter ITC Std"/>
        </w:rPr>
        <w:t xml:space="preserve">Die Tafel Österreich, hervorgegangen aus der Wiener Tafel, ist die größte und älteste Tafelorganisation Österreichs. Sie versorgt seit 1999 armutsbetroffene Menschen in sozialen Einrichtungen kostenfrei mit geretteten Lebensmitteln mit dem Ziel der Armutsbekämpfung. So konnten 2022 rund 896 Tonnen Lebensmittel vor der Entsorgung bewahrt und an </w:t>
      </w:r>
      <w:r w:rsidR="001C0D48">
        <w:rPr>
          <w:rFonts w:ascii="Charter ITC Std" w:hAnsi="Charter ITC Std"/>
        </w:rPr>
        <w:t>2</w:t>
      </w:r>
      <w:r w:rsidRPr="00F2486B">
        <w:rPr>
          <w:rFonts w:ascii="Charter ITC Std" w:hAnsi="Charter ITC Std"/>
        </w:rPr>
        <w:t>8.000 Menschen in fast 100 Sozialeinrichtungen weitergegeben werden. Über die letzten 25 Jahre waren es mehr als 9 Mio. Kilogramm Lebensmittel für jährlich bis zu 30.000 armutsbetroffene Personen. Mit dem neuen Namen soll dieses österreichweite Alleinstellungsmerkmal und das Engagement gegen Armut, Hunger und Lebensmittelverschwendung noch besser sichtbar werden. </w:t>
      </w:r>
    </w:p>
    <w:p w14:paraId="169F175D" w14:textId="77777777" w:rsidR="00FA31E8" w:rsidRPr="00DE5036" w:rsidRDefault="00FA31E8" w:rsidP="00FA31E8">
      <w:pPr>
        <w:jc w:val="both"/>
        <w:rPr>
          <w:rFonts w:ascii="Charter ITC Std" w:hAnsi="Charter ITC Std"/>
        </w:rPr>
      </w:pPr>
    </w:p>
    <w:p w14:paraId="705019E8" w14:textId="77777777" w:rsidR="00FA31E8" w:rsidRPr="00DE5036" w:rsidRDefault="00FA31E8" w:rsidP="00FA31E8">
      <w:pPr>
        <w:jc w:val="both"/>
        <w:rPr>
          <w:rFonts w:ascii="Charter ITC Std" w:hAnsi="Charter ITC Std"/>
          <w:b/>
          <w:bCs/>
        </w:rPr>
      </w:pPr>
      <w:r w:rsidRPr="00DE5036">
        <w:rPr>
          <w:rFonts w:ascii="Charter ITC Std" w:hAnsi="Charter ITC Std"/>
          <w:b/>
          <w:bCs/>
        </w:rPr>
        <w:t xml:space="preserve">Bildmaterial:  </w:t>
      </w:r>
    </w:p>
    <w:p w14:paraId="4BFED24A" w14:textId="71D91559" w:rsidR="00FA31E8" w:rsidRPr="00FA31E8" w:rsidRDefault="002D2800" w:rsidP="00FA31E8">
      <w:pPr>
        <w:rPr>
          <w:rFonts w:ascii="Charter ITC Std" w:hAnsi="Charter ITC Std"/>
          <w:color w:val="0563C1"/>
          <w:u w:val="single"/>
        </w:rPr>
      </w:pPr>
      <w:r>
        <w:rPr>
          <w:rFonts w:ascii="Charter ITC Std" w:hAnsi="Charter ITC Std"/>
        </w:rPr>
        <w:t xml:space="preserve">Das Foto </w:t>
      </w:r>
      <w:r w:rsidR="00FA31E8" w:rsidRPr="00DE5036">
        <w:rPr>
          <w:rFonts w:ascii="Charter ITC Std" w:hAnsi="Charter ITC Std"/>
        </w:rPr>
        <w:t>k</w:t>
      </w:r>
      <w:r>
        <w:rPr>
          <w:rFonts w:ascii="Charter ITC Std" w:hAnsi="Charter ITC Std"/>
        </w:rPr>
        <w:t>a</w:t>
      </w:r>
      <w:r w:rsidR="00FA31E8" w:rsidRPr="00DE5036">
        <w:rPr>
          <w:rFonts w:ascii="Charter ITC Std" w:hAnsi="Charter ITC Std"/>
        </w:rPr>
        <w:t xml:space="preserve">nn für redaktionelle Zwecke verwendet werden (© </w:t>
      </w:r>
      <w:r>
        <w:rPr>
          <w:rFonts w:ascii="Charter ITC Std" w:hAnsi="Charter ITC Std"/>
        </w:rPr>
        <w:t>NENIFOOD</w:t>
      </w:r>
      <w:r w:rsidR="00FA31E8" w:rsidRPr="00DE5036">
        <w:rPr>
          <w:rFonts w:ascii="Charter ITC Std" w:hAnsi="Charter ITC Std"/>
        </w:rPr>
        <w:t xml:space="preserve">).  </w:t>
      </w:r>
      <w:r w:rsidR="00FA31E8" w:rsidRPr="00EB7898">
        <w:rPr>
          <w:rFonts w:ascii="Charter ITC Std" w:hAnsi="Charter ITC Std"/>
        </w:rPr>
        <w:br/>
      </w:r>
      <w:r w:rsidR="00FA31E8" w:rsidRPr="00EB7898">
        <w:rPr>
          <w:rFonts w:ascii="Clarendon Text" w:hAnsi="Clarendon Text"/>
          <w:b/>
          <w:bCs/>
        </w:rPr>
        <w:t>……………………………</w:t>
      </w:r>
      <w:r w:rsidR="00FA31E8">
        <w:rPr>
          <w:rFonts w:ascii="Clarendon Text" w:hAnsi="Clarendon Text"/>
          <w:b/>
          <w:bCs/>
        </w:rPr>
        <w:t>.</w:t>
      </w:r>
    </w:p>
    <w:p w14:paraId="09D64836" w14:textId="77777777" w:rsidR="00FA31E8" w:rsidRPr="00BA3722" w:rsidRDefault="00FA31E8" w:rsidP="00FA31E8">
      <w:pPr>
        <w:pStyle w:val="StandardWeb"/>
        <w:rPr>
          <w:rFonts w:ascii="Charter ITC Std" w:hAnsi="Charter ITC Std" w:cs="Arial"/>
          <w:b/>
          <w:bCs/>
          <w:sz w:val="22"/>
          <w:szCs w:val="22"/>
        </w:rPr>
      </w:pPr>
      <w:r w:rsidRPr="00BA3722">
        <w:rPr>
          <w:rFonts w:ascii="Charter ITC Std" w:hAnsi="Charter ITC Std" w:cs="Arial"/>
          <w:b/>
          <w:bCs/>
          <w:sz w:val="22"/>
          <w:szCs w:val="22"/>
        </w:rPr>
        <w:t xml:space="preserve">Rückfragehinweis: </w:t>
      </w:r>
    </w:p>
    <w:p w14:paraId="7C9D0599" w14:textId="77777777" w:rsidR="00FA31E8" w:rsidRPr="00DE5036" w:rsidRDefault="00FA31E8" w:rsidP="00FA31E8">
      <w:pPr>
        <w:rPr>
          <w:rFonts w:ascii="Charter ITC Std" w:eastAsia="Times New Roman" w:hAnsi="Charter ITC Std"/>
          <w:sz w:val="20"/>
          <w:szCs w:val="20"/>
          <w:lang w:val="de-AT" w:eastAsia="de-DE"/>
        </w:rPr>
      </w:pPr>
      <w:proofErr w:type="spellStart"/>
      <w:r w:rsidRPr="00DE5036">
        <w:rPr>
          <w:rFonts w:ascii="Charter ITC Std" w:eastAsia="Times New Roman" w:hAnsi="Charter ITC Std"/>
          <w:sz w:val="20"/>
          <w:szCs w:val="20"/>
          <w:lang w:val="de-AT" w:eastAsia="de-DE"/>
        </w:rPr>
        <w:t>Mag.</w:t>
      </w:r>
      <w:r w:rsidRPr="005647F0">
        <w:rPr>
          <w:rFonts w:ascii="Charter ITC Std" w:eastAsia="Times New Roman" w:hAnsi="Charter ITC Std"/>
          <w:sz w:val="20"/>
          <w:szCs w:val="20"/>
          <w:vertAlign w:val="superscript"/>
          <w:lang w:val="de-AT" w:eastAsia="de-DE"/>
        </w:rPr>
        <w:t>a</w:t>
      </w:r>
      <w:proofErr w:type="spellEnd"/>
      <w:r w:rsidRPr="00DE5036">
        <w:rPr>
          <w:rFonts w:ascii="Charter ITC Std" w:eastAsia="Times New Roman" w:hAnsi="Charter ITC Std"/>
          <w:sz w:val="20"/>
          <w:szCs w:val="20"/>
          <w:lang w:val="de-AT" w:eastAsia="de-DE"/>
        </w:rPr>
        <w:t xml:space="preserve"> Verena </w:t>
      </w:r>
      <w:proofErr w:type="spellStart"/>
      <w:r w:rsidRPr="00DE5036">
        <w:rPr>
          <w:rFonts w:ascii="Charter ITC Std" w:eastAsia="Times New Roman" w:hAnsi="Charter ITC Std"/>
          <w:sz w:val="20"/>
          <w:szCs w:val="20"/>
          <w:lang w:val="de-AT" w:eastAsia="de-DE"/>
        </w:rPr>
        <w:t>Scheidl</w:t>
      </w:r>
      <w:proofErr w:type="spellEnd"/>
      <w:r w:rsidRPr="00DE5036">
        <w:rPr>
          <w:rFonts w:ascii="Charter ITC Std" w:eastAsia="Times New Roman" w:hAnsi="Charter ITC Std"/>
          <w:sz w:val="20"/>
          <w:szCs w:val="20"/>
          <w:lang w:val="de-AT" w:eastAsia="de-DE"/>
        </w:rPr>
        <w:t xml:space="preserve">  </w:t>
      </w:r>
    </w:p>
    <w:p w14:paraId="2EECB173" w14:textId="77777777" w:rsidR="00FA31E8" w:rsidRPr="00DE5036" w:rsidRDefault="00FA31E8" w:rsidP="00FA31E8">
      <w:pPr>
        <w:rPr>
          <w:rFonts w:ascii="Charter ITC Std" w:eastAsia="Times New Roman" w:hAnsi="Charter ITC Std"/>
          <w:sz w:val="20"/>
          <w:szCs w:val="20"/>
          <w:lang w:val="de-AT" w:eastAsia="de-DE"/>
        </w:rPr>
      </w:pPr>
      <w:r w:rsidRPr="00DE5036">
        <w:rPr>
          <w:rFonts w:ascii="Charter ITC Std" w:eastAsia="Times New Roman" w:hAnsi="Charter ITC Std"/>
          <w:sz w:val="20"/>
          <w:szCs w:val="20"/>
          <w:lang w:val="de-AT" w:eastAsia="de-DE"/>
        </w:rPr>
        <w:t xml:space="preserve">Leitung Kommunikation  </w:t>
      </w:r>
    </w:p>
    <w:p w14:paraId="49604DC9" w14:textId="77777777" w:rsidR="00FA31E8" w:rsidRPr="00DE5036" w:rsidRDefault="006A00D3" w:rsidP="00FA31E8">
      <w:pPr>
        <w:rPr>
          <w:rFonts w:ascii="Charter ITC Std" w:eastAsia="Times New Roman" w:hAnsi="Charter ITC Std"/>
          <w:sz w:val="20"/>
          <w:szCs w:val="20"/>
          <w:lang w:val="de-AT" w:eastAsia="de-DE"/>
        </w:rPr>
      </w:pPr>
      <w:hyperlink r:id="rId12" w:history="1">
        <w:r w:rsidR="00FA31E8" w:rsidRPr="00B23F22">
          <w:rPr>
            <w:rStyle w:val="Hyperlink"/>
            <w:rFonts w:ascii="Charter ITC Std" w:eastAsia="Times New Roman" w:hAnsi="Charter ITC Std"/>
            <w:sz w:val="20"/>
            <w:szCs w:val="20"/>
            <w:lang w:val="de-AT" w:eastAsia="de-DE"/>
          </w:rPr>
          <w:t>verena.scheidl@tafel-oesterreich.at</w:t>
        </w:r>
      </w:hyperlink>
      <w:r w:rsidR="00FA31E8">
        <w:rPr>
          <w:rFonts w:ascii="Charter ITC Std" w:eastAsia="Times New Roman" w:hAnsi="Charter ITC Std"/>
          <w:sz w:val="20"/>
          <w:szCs w:val="20"/>
          <w:lang w:val="de-AT" w:eastAsia="de-DE"/>
        </w:rPr>
        <w:t xml:space="preserve"> </w:t>
      </w:r>
    </w:p>
    <w:p w14:paraId="0E94FD07" w14:textId="77777777" w:rsidR="00FA31E8" w:rsidRDefault="00FA31E8" w:rsidP="00FA31E8">
      <w:pPr>
        <w:rPr>
          <w:rFonts w:ascii="Charter ITC Std" w:eastAsia="Times New Roman" w:hAnsi="Charter ITC Std"/>
          <w:sz w:val="20"/>
          <w:szCs w:val="20"/>
          <w:lang w:val="de-AT" w:eastAsia="de-DE"/>
        </w:rPr>
      </w:pPr>
      <w:r w:rsidRPr="00DE5036">
        <w:rPr>
          <w:rFonts w:ascii="Charter ITC Std" w:eastAsia="Times New Roman" w:hAnsi="Charter ITC Std"/>
          <w:sz w:val="20"/>
          <w:szCs w:val="20"/>
          <w:lang w:val="de-AT" w:eastAsia="de-DE"/>
        </w:rPr>
        <w:t xml:space="preserve">+4366488279822  </w:t>
      </w:r>
      <w:r>
        <w:rPr>
          <w:rFonts w:ascii="Charter ITC Std" w:eastAsia="Times New Roman" w:hAnsi="Charter ITC Std"/>
          <w:sz w:val="20"/>
          <w:szCs w:val="20"/>
          <w:lang w:val="de-AT" w:eastAsia="de-DE"/>
        </w:rPr>
        <w:br/>
      </w:r>
      <w:r w:rsidRPr="00181803">
        <w:rPr>
          <w:rFonts w:ascii="Charter ITC Std" w:eastAsia="Times New Roman" w:hAnsi="Charter ITC Std"/>
          <w:sz w:val="20"/>
          <w:szCs w:val="20"/>
          <w:lang w:val="de-AT" w:eastAsia="de-DE"/>
        </w:rPr>
        <w:t>Laxenburger Straße 365/A6</w:t>
      </w:r>
      <w:r>
        <w:rPr>
          <w:rFonts w:ascii="Charter ITC Std" w:eastAsia="Times New Roman" w:hAnsi="Charter ITC Std"/>
          <w:sz w:val="20"/>
          <w:szCs w:val="20"/>
          <w:lang w:val="de-AT" w:eastAsia="de-DE"/>
        </w:rPr>
        <w:t>,</w:t>
      </w:r>
      <w:r w:rsidRPr="00181803">
        <w:rPr>
          <w:rFonts w:ascii="Charter ITC Std" w:eastAsia="Times New Roman" w:hAnsi="Charter ITC Std"/>
          <w:sz w:val="20"/>
          <w:szCs w:val="20"/>
          <w:lang w:val="de-AT" w:eastAsia="de-DE"/>
        </w:rPr>
        <w:t xml:space="preserve"> 1230 Wien</w:t>
      </w:r>
    </w:p>
    <w:p w14:paraId="04BBA354" w14:textId="77777777" w:rsidR="00FA31E8" w:rsidRPr="0034257B" w:rsidRDefault="006A00D3" w:rsidP="00FA31E8">
      <w:pPr>
        <w:rPr>
          <w:rStyle w:val="Hyperlink"/>
          <w:rFonts w:ascii="Charter ITC Std" w:eastAsia="Times New Roman" w:hAnsi="Charter ITC Std"/>
          <w:sz w:val="20"/>
          <w:szCs w:val="20"/>
          <w:lang w:val="de-AT" w:eastAsia="de-DE"/>
        </w:rPr>
      </w:pPr>
      <w:hyperlink r:id="rId13" w:history="1">
        <w:r w:rsidR="00FA31E8" w:rsidRPr="00B23F22">
          <w:rPr>
            <w:rStyle w:val="Hyperlink"/>
            <w:rFonts w:ascii="Charter ITC Std" w:eastAsia="Times New Roman" w:hAnsi="Charter ITC Std"/>
            <w:sz w:val="20"/>
            <w:szCs w:val="20"/>
            <w:lang w:val="de-AT" w:eastAsia="de-DE"/>
          </w:rPr>
          <w:t>tafel-oesterreich.at</w:t>
        </w:r>
      </w:hyperlink>
      <w:r w:rsidR="00FA31E8">
        <w:rPr>
          <w:rFonts w:ascii="Charter ITC Std" w:eastAsia="Times New Roman" w:hAnsi="Charter ITC Std"/>
          <w:sz w:val="20"/>
          <w:szCs w:val="20"/>
          <w:lang w:val="de-AT" w:eastAsia="de-DE"/>
        </w:rPr>
        <w:t xml:space="preserve"> </w:t>
      </w:r>
    </w:p>
    <w:p w14:paraId="2D758052" w14:textId="77777777" w:rsidR="00FA31E8" w:rsidRPr="005F0CC6" w:rsidRDefault="00FA31E8" w:rsidP="00FA31E8">
      <w:pPr>
        <w:rPr>
          <w:rFonts w:ascii="Charter ITC Std" w:hAnsi="Charter ITC Std"/>
          <w:lang w:val="de-AT"/>
        </w:rPr>
      </w:pPr>
    </w:p>
    <w:p w14:paraId="263D24B0" w14:textId="278A6AA0" w:rsidR="009E27D7" w:rsidRPr="003F6458" w:rsidRDefault="009E27D7" w:rsidP="009E27D7">
      <w:pPr>
        <w:tabs>
          <w:tab w:val="left" w:pos="1200"/>
        </w:tabs>
        <w:rPr>
          <w:color w:val="30424A"/>
        </w:rPr>
      </w:pPr>
    </w:p>
    <w:sectPr w:rsidR="009E27D7" w:rsidRPr="003F6458">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5271C" w14:textId="77777777" w:rsidR="006A00D3" w:rsidRDefault="006A00D3" w:rsidP="009E27D7">
      <w:r>
        <w:separator/>
      </w:r>
    </w:p>
  </w:endnote>
  <w:endnote w:type="continuationSeparator" w:id="0">
    <w:p w14:paraId="4111DF7D" w14:textId="77777777" w:rsidR="006A00D3" w:rsidRDefault="006A00D3" w:rsidP="009E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larendon Text">
    <w:panose1 w:val="02040602050403020204"/>
    <w:charset w:val="00"/>
    <w:family w:val="roman"/>
    <w:pitch w:val="variable"/>
    <w:sig w:usb0="A000006F" w:usb1="5000005B" w:usb2="00000000" w:usb3="00000000" w:csb0="00000193" w:csb1="00000000"/>
  </w:font>
  <w:font w:name="Charter ITC Std">
    <w:panose1 w:val="020405030505060202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75AE" w14:textId="36E714D4" w:rsidR="007240AE" w:rsidRPr="002D2800" w:rsidRDefault="007240AE" w:rsidP="002D2800">
    <w:pPr>
      <w:pStyle w:val="Kopf-undFuzeilen"/>
      <w:pBdr>
        <w:top w:val="single" w:sz="4" w:space="0" w:color="000000"/>
      </w:pBdr>
      <w:tabs>
        <w:tab w:val="clear" w:pos="9020"/>
        <w:tab w:val="center" w:pos="4819"/>
        <w:tab w:val="right" w:pos="9638"/>
      </w:tabs>
      <w:spacing w:line="280" w:lineRule="atLeast"/>
      <w:rPr>
        <w:rFonts w:ascii="Charter ITC Std" w:hAnsi="Charter ITC Std"/>
        <w:sz w:val="18"/>
        <w:szCs w:val="18"/>
        <w:lang w:val="de-AT"/>
      </w:rPr>
    </w:pPr>
    <w:r w:rsidRPr="003F6458">
      <w:rPr>
        <w:rFonts w:ascii="Charter ITC Std" w:hAnsi="Charter ITC Std"/>
        <w:sz w:val="18"/>
        <w:szCs w:val="18"/>
      </w:rPr>
      <w:br/>
    </w:r>
    <w:r w:rsidR="00635610" w:rsidRPr="003F6458">
      <w:rPr>
        <w:rFonts w:ascii="Charter ITC Std" w:hAnsi="Charter ITC Std"/>
        <w:sz w:val="18"/>
        <w:szCs w:val="18"/>
      </w:rPr>
      <w:br/>
      <w:t>©</w:t>
    </w:r>
    <w:r w:rsidR="003F6458" w:rsidRPr="003F6458">
      <w:rPr>
        <w:rFonts w:ascii="Charter ITC Std" w:hAnsi="Charter ITC Std"/>
        <w:sz w:val="18"/>
        <w:szCs w:val="18"/>
      </w:rPr>
      <w:t xml:space="preserve"> Die </w:t>
    </w:r>
    <w:r w:rsidR="00635610" w:rsidRPr="003F6458">
      <w:rPr>
        <w:rFonts w:ascii="Charter ITC Std" w:hAnsi="Charter ITC Std"/>
        <w:sz w:val="18"/>
        <w:szCs w:val="18"/>
      </w:rPr>
      <w:t>Tafel</w:t>
    </w:r>
    <w:r w:rsidR="003F6458" w:rsidRPr="003F6458">
      <w:rPr>
        <w:rFonts w:ascii="Charter ITC Std" w:hAnsi="Charter ITC Std"/>
        <w:sz w:val="18"/>
        <w:szCs w:val="18"/>
      </w:rPr>
      <w:t xml:space="preserve"> Österreich</w:t>
    </w:r>
    <w:r w:rsidR="00635610" w:rsidRPr="003F6458">
      <w:rPr>
        <w:rFonts w:ascii="Charter ITC Std" w:hAnsi="Charter ITC Std"/>
        <w:sz w:val="18"/>
        <w:szCs w:val="18"/>
      </w:rPr>
      <w:t xml:space="preserve"> – der Verein für sozialen Transfe</w:t>
    </w:r>
    <w:r w:rsidR="009D4C40" w:rsidRPr="003F6458">
      <w:rPr>
        <w:rFonts w:ascii="Charter ITC Std" w:hAnsi="Charter ITC Std"/>
        <w:sz w:val="18"/>
        <w:szCs w:val="18"/>
      </w:rPr>
      <w:t>r</w:t>
    </w:r>
    <w:r w:rsidR="003F6458" w:rsidRPr="003F6458">
      <w:rPr>
        <w:rFonts w:ascii="Charter ITC Std" w:hAnsi="Charter ITC Std"/>
        <w:sz w:val="18"/>
        <w:szCs w:val="18"/>
      </w:rPr>
      <w:t xml:space="preserve"> </w:t>
    </w:r>
    <w:r w:rsidR="00635610" w:rsidRPr="003F6458">
      <w:rPr>
        <w:rFonts w:ascii="Charter ITC Std" w:hAnsi="Charter ITC Std"/>
        <w:sz w:val="18"/>
        <w:szCs w:val="18"/>
      </w:rPr>
      <w:t>| Laxenburger Straße 365/A6 1230 Wien</w:t>
    </w:r>
    <w:r w:rsidR="003F6458" w:rsidRPr="003F6458">
      <w:rPr>
        <w:rFonts w:ascii="Charter ITC Std" w:hAnsi="Charter ITC Std"/>
        <w:sz w:val="18"/>
        <w:szCs w:val="18"/>
      </w:rPr>
      <w:t xml:space="preserve"> </w:t>
    </w:r>
    <w:r w:rsidR="00635610" w:rsidRPr="003F6458">
      <w:rPr>
        <w:rFonts w:ascii="Charter ITC Std" w:hAnsi="Charter ITC Std"/>
        <w:sz w:val="18"/>
        <w:szCs w:val="18"/>
      </w:rPr>
      <w:t xml:space="preserve">| </w:t>
    </w:r>
    <w:r w:rsidR="003F6458" w:rsidRPr="003F6458">
      <w:rPr>
        <w:rFonts w:ascii="Charter ITC Std" w:hAnsi="Charter ITC Std"/>
        <w:sz w:val="18"/>
        <w:szCs w:val="18"/>
      </w:rPr>
      <w:br/>
    </w:r>
    <w:r w:rsidR="00635610" w:rsidRPr="003F6458">
      <w:rPr>
        <w:rFonts w:ascii="Charter ITC Std" w:hAnsi="Charter ITC Std"/>
        <w:sz w:val="18"/>
        <w:szCs w:val="18"/>
      </w:rPr>
      <w:t xml:space="preserve"> </w:t>
    </w:r>
    <w:proofErr w:type="gramStart"/>
    <w:r w:rsidR="003F6458" w:rsidRPr="003F6458">
      <w:rPr>
        <w:rFonts w:ascii="Charter ITC Std" w:hAnsi="Charter ITC Std"/>
        <w:sz w:val="18"/>
        <w:szCs w:val="18"/>
        <w:lang w:val="de-AT"/>
      </w:rPr>
      <w:t>tafel-oesterreich.</w:t>
    </w:r>
    <w:r w:rsidR="00635610" w:rsidRPr="003F6458">
      <w:rPr>
        <w:rFonts w:ascii="Charter ITC Std" w:hAnsi="Charter ITC Std"/>
        <w:sz w:val="18"/>
        <w:szCs w:val="18"/>
        <w:lang w:val="de-AT"/>
      </w:rPr>
      <w:t>at</w:t>
    </w:r>
    <w:r w:rsidR="003F6458" w:rsidRPr="003F6458">
      <w:rPr>
        <w:rFonts w:ascii="Charter ITC Std" w:hAnsi="Charter ITC Std"/>
        <w:sz w:val="18"/>
        <w:szCs w:val="18"/>
        <w:lang w:val="de-AT"/>
      </w:rPr>
      <w:t xml:space="preserve">  |</w:t>
    </w:r>
    <w:proofErr w:type="gramEnd"/>
    <w:r w:rsidR="003F6458" w:rsidRPr="003F6458">
      <w:rPr>
        <w:rFonts w:ascii="Charter ITC Std" w:hAnsi="Charter ITC Std"/>
        <w:sz w:val="18"/>
        <w:szCs w:val="18"/>
        <w:lang w:val="de-AT"/>
      </w:rPr>
      <w:t xml:space="preserve">  </w:t>
    </w:r>
    <w:r w:rsidR="00635610" w:rsidRPr="003F6458">
      <w:rPr>
        <w:rFonts w:ascii="Charter ITC Std" w:hAnsi="Charter ITC Std"/>
        <w:sz w:val="18"/>
        <w:szCs w:val="18"/>
        <w:lang w:val="de-AT"/>
      </w:rPr>
      <w:t>office@</w:t>
    </w:r>
    <w:r w:rsidR="003F6458" w:rsidRPr="003F6458">
      <w:rPr>
        <w:rFonts w:ascii="Charter ITC Std" w:hAnsi="Charter ITC Std"/>
        <w:sz w:val="18"/>
        <w:szCs w:val="18"/>
        <w:lang w:val="de-AT"/>
      </w:rPr>
      <w:t>tafel-oesterreich</w:t>
    </w:r>
    <w:r w:rsidR="00635610" w:rsidRPr="003F6458">
      <w:rPr>
        <w:rFonts w:ascii="Charter ITC Std" w:hAnsi="Charter ITC Std"/>
        <w:sz w:val="18"/>
        <w:szCs w:val="18"/>
        <w:lang w:val="de-AT"/>
      </w:rPr>
      <w:t xml:space="preserve">.at  |  IBAN: AT09 2011 1310 0530 3005  |  BIC: GIBAATWW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706C6" w14:textId="77777777" w:rsidR="006A00D3" w:rsidRDefault="006A00D3" w:rsidP="009E27D7">
      <w:r>
        <w:separator/>
      </w:r>
    </w:p>
  </w:footnote>
  <w:footnote w:type="continuationSeparator" w:id="0">
    <w:p w14:paraId="0209DAB4" w14:textId="77777777" w:rsidR="006A00D3" w:rsidRDefault="006A00D3" w:rsidP="009E2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9A25" w14:textId="3415B3C2" w:rsidR="009E27D7" w:rsidRDefault="00FA31E8">
    <w:pPr>
      <w:pStyle w:val="Kopfzeile"/>
    </w:pPr>
    <w:r w:rsidRPr="005E13DB">
      <w:rPr>
        <w:noProof/>
      </w:rPr>
      <w:drawing>
        <wp:inline distT="0" distB="0" distL="0" distR="0" wp14:anchorId="5661CD2C" wp14:editId="3BB89AC1">
          <wp:extent cx="1917700" cy="406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406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D7"/>
    <w:rsid w:val="000B712F"/>
    <w:rsid w:val="001C0D48"/>
    <w:rsid w:val="0022217B"/>
    <w:rsid w:val="00286E99"/>
    <w:rsid w:val="002D2800"/>
    <w:rsid w:val="003F6458"/>
    <w:rsid w:val="00400AED"/>
    <w:rsid w:val="004A68C8"/>
    <w:rsid w:val="004E3098"/>
    <w:rsid w:val="00562E86"/>
    <w:rsid w:val="005913C5"/>
    <w:rsid w:val="005D7719"/>
    <w:rsid w:val="005E7C3A"/>
    <w:rsid w:val="00635610"/>
    <w:rsid w:val="00651790"/>
    <w:rsid w:val="006A00D3"/>
    <w:rsid w:val="007240AE"/>
    <w:rsid w:val="007D4DE7"/>
    <w:rsid w:val="007E3DD9"/>
    <w:rsid w:val="00882B61"/>
    <w:rsid w:val="0090004E"/>
    <w:rsid w:val="00962CD3"/>
    <w:rsid w:val="0097121E"/>
    <w:rsid w:val="009D4C40"/>
    <w:rsid w:val="009D6051"/>
    <w:rsid w:val="009E27D7"/>
    <w:rsid w:val="009F48DA"/>
    <w:rsid w:val="00A447B4"/>
    <w:rsid w:val="00A6120E"/>
    <w:rsid w:val="00A674EF"/>
    <w:rsid w:val="00A75600"/>
    <w:rsid w:val="00B67147"/>
    <w:rsid w:val="00BA3722"/>
    <w:rsid w:val="00C87430"/>
    <w:rsid w:val="00CA5138"/>
    <w:rsid w:val="00D005AC"/>
    <w:rsid w:val="00E13826"/>
    <w:rsid w:val="00F20546"/>
    <w:rsid w:val="00FA08A0"/>
    <w:rsid w:val="00FA31E8"/>
    <w:rsid w:val="00FA39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499EB"/>
  <w15:chartTrackingRefBased/>
  <w15:docId w15:val="{E880F89E-2A4B-4D7A-A0CC-B319978C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7D7"/>
    <w:pPr>
      <w:widowControl w:val="0"/>
      <w:autoSpaceDE w:val="0"/>
      <w:autoSpaceDN w:val="0"/>
    </w:pPr>
    <w:rPr>
      <w:rFonts w:ascii="Arial" w:eastAsia="Arial" w:hAnsi="Arial" w:cs="Arial"/>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27D7"/>
    <w:pPr>
      <w:tabs>
        <w:tab w:val="center" w:pos="4536"/>
        <w:tab w:val="right" w:pos="9072"/>
      </w:tabs>
    </w:pPr>
  </w:style>
  <w:style w:type="character" w:customStyle="1" w:styleId="KopfzeileZchn">
    <w:name w:val="Kopfzeile Zchn"/>
    <w:basedOn w:val="Absatz-Standardschriftart"/>
    <w:link w:val="Kopfzeile"/>
    <w:uiPriority w:val="99"/>
    <w:rsid w:val="009E27D7"/>
  </w:style>
  <w:style w:type="paragraph" w:styleId="Fuzeile">
    <w:name w:val="footer"/>
    <w:basedOn w:val="Standard"/>
    <w:link w:val="FuzeileZchn"/>
    <w:uiPriority w:val="99"/>
    <w:unhideWhenUsed/>
    <w:rsid w:val="009E27D7"/>
    <w:pPr>
      <w:tabs>
        <w:tab w:val="center" w:pos="4536"/>
        <w:tab w:val="right" w:pos="9072"/>
      </w:tabs>
    </w:pPr>
  </w:style>
  <w:style w:type="character" w:customStyle="1" w:styleId="FuzeileZchn">
    <w:name w:val="Fußzeile Zchn"/>
    <w:basedOn w:val="Absatz-Standardschriftart"/>
    <w:link w:val="Fuzeile"/>
    <w:uiPriority w:val="99"/>
    <w:rsid w:val="009E27D7"/>
  </w:style>
  <w:style w:type="paragraph" w:styleId="StandardWeb">
    <w:name w:val="Normal (Web)"/>
    <w:basedOn w:val="Standard"/>
    <w:uiPriority w:val="99"/>
    <w:unhideWhenUsed/>
    <w:rsid w:val="009E27D7"/>
    <w:pPr>
      <w:widowControl/>
      <w:autoSpaceDE/>
      <w:autoSpaceDN/>
      <w:spacing w:before="100" w:beforeAutospacing="1" w:after="100" w:afterAutospacing="1"/>
    </w:pPr>
    <w:rPr>
      <w:rFonts w:ascii="Times New Roman" w:eastAsia="Times New Roman" w:hAnsi="Times New Roman" w:cs="Times New Roman"/>
      <w:sz w:val="24"/>
      <w:szCs w:val="24"/>
      <w:lang w:val="de-AT" w:eastAsia="de-DE"/>
    </w:rPr>
  </w:style>
  <w:style w:type="character" w:styleId="Hyperlink">
    <w:name w:val="Hyperlink"/>
    <w:uiPriority w:val="99"/>
    <w:unhideWhenUsed/>
    <w:rsid w:val="009E27D7"/>
    <w:rPr>
      <w:color w:val="0563C1"/>
      <w:u w:val="single"/>
    </w:rPr>
  </w:style>
  <w:style w:type="paragraph" w:customStyle="1" w:styleId="Kopf-undFuzeilen">
    <w:name w:val="Kopf- und Fußzeilen"/>
    <w:rsid w:val="007240A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val="de-DE"/>
    </w:rPr>
  </w:style>
  <w:style w:type="character" w:styleId="BesuchterLink">
    <w:name w:val="FollowedHyperlink"/>
    <w:uiPriority w:val="99"/>
    <w:semiHidden/>
    <w:unhideWhenUsed/>
    <w:rsid w:val="00635610"/>
    <w:rPr>
      <w:color w:val="954F72"/>
      <w:u w:val="single"/>
    </w:rPr>
  </w:style>
  <w:style w:type="paragraph" w:styleId="Textkrper">
    <w:name w:val="Body Text"/>
    <w:basedOn w:val="Standard"/>
    <w:link w:val="TextkrperZchn"/>
    <w:uiPriority w:val="1"/>
    <w:qFormat/>
    <w:rsid w:val="00FA31E8"/>
    <w:rPr>
      <w:sz w:val="20"/>
      <w:szCs w:val="20"/>
    </w:rPr>
  </w:style>
  <w:style w:type="character" w:customStyle="1" w:styleId="TextkrperZchn">
    <w:name w:val="Textkörper Zchn"/>
    <w:basedOn w:val="Absatz-Standardschriftart"/>
    <w:link w:val="Textkrper"/>
    <w:uiPriority w:val="1"/>
    <w:rsid w:val="00FA31E8"/>
    <w:rPr>
      <w:rFonts w:ascii="Arial" w:eastAsia="Arial" w:hAnsi="Arial" w:cs="Arial"/>
      <w:lang w:val="de-DE" w:eastAsia="en-US"/>
    </w:rPr>
  </w:style>
  <w:style w:type="character" w:styleId="NichtaufgelsteErwhnung">
    <w:name w:val="Unresolved Mention"/>
    <w:basedOn w:val="Absatz-Standardschriftart"/>
    <w:uiPriority w:val="99"/>
    <w:semiHidden/>
    <w:unhideWhenUsed/>
    <w:rsid w:val="00222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fel-oesterreich.at"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verena.scheidl@tafel-oesterreich.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suppemitsinn.a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ezept@suppemitsinn.at" TargetMode="External"/><Relationship Id="rId4" Type="http://schemas.openxmlformats.org/officeDocument/2006/relationships/styles" Target="styles.xml"/><Relationship Id="rId9" Type="http://schemas.openxmlformats.org/officeDocument/2006/relationships/hyperlink" Target="https://suppemitsinn.at/suppenlokal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AF7B2D7CFF7C459F22E8F346B36BED" ma:contentTypeVersion="17" ma:contentTypeDescription="Ein neues Dokument erstellen." ma:contentTypeScope="" ma:versionID="15fc0944f186c74215e00a67d378744b">
  <xsd:schema xmlns:xsd="http://www.w3.org/2001/XMLSchema" xmlns:xs="http://www.w3.org/2001/XMLSchema" xmlns:p="http://schemas.microsoft.com/office/2006/metadata/properties" xmlns:ns2="b8b72b50-7107-4168-ac48-7338b613d7e8" xmlns:ns3="4bbde0e1-f916-49f6-a108-f670bf96de47" targetNamespace="http://schemas.microsoft.com/office/2006/metadata/properties" ma:root="true" ma:fieldsID="c1b06a54274f81d6b30966cf3d2442c3" ns2:_="" ns3:_="">
    <xsd:import namespace="b8b72b50-7107-4168-ac48-7338b613d7e8"/>
    <xsd:import namespace="4bbde0e1-f916-49f6-a108-f670bf96de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Selek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72b50-7107-4168-ac48-7338b613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8facae-f930-46c4-9611-31aa50bb317c" ma:termSetId="09814cd3-568e-fe90-9814-8d621ff8fb84" ma:anchorId="fba54fb3-c3e1-fe81-a776-ca4b69148c4d" ma:open="true" ma:isKeyword="false">
      <xsd:complexType>
        <xsd:sequence>
          <xsd:element ref="pc:Terms" minOccurs="0" maxOccurs="1"/>
        </xsd:sequence>
      </xsd:complexType>
    </xsd:element>
    <xsd:element name="Selektion" ma:index="24" nillable="true" ma:displayName="Selektion" ma:format="Dropdown" ma:internalName="Selektion">
      <xsd:simpleType>
        <xsd:restriction base="dms:Choice">
          <xsd:enumeration value="Auswahl 1"/>
          <xsd:enumeration value="Alternativ"/>
        </xsd:restriction>
      </xsd:simpleType>
    </xsd:element>
  </xsd:schema>
  <xsd:schema xmlns:xsd="http://www.w3.org/2001/XMLSchema" xmlns:xs="http://www.w3.org/2001/XMLSchema" xmlns:dms="http://schemas.microsoft.com/office/2006/documentManagement/types" xmlns:pc="http://schemas.microsoft.com/office/infopath/2007/PartnerControls" targetNamespace="4bbde0e1-f916-49f6-a108-f670bf96de4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87ab104-386e-47ff-8299-17b1d19a67ec}" ma:internalName="TaxCatchAll" ma:showField="CatchAllData" ma:web="4bbde0e1-f916-49f6-a108-f670bf96d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b72b50-7107-4168-ac48-7338b613d7e8">
      <Terms xmlns="http://schemas.microsoft.com/office/infopath/2007/PartnerControls"/>
    </lcf76f155ced4ddcb4097134ff3c332f>
    <Selektion xmlns="b8b72b50-7107-4168-ac48-7338b613d7e8" xsi:nil="true"/>
    <TaxCatchAll xmlns="4bbde0e1-f916-49f6-a108-f670bf96de47"/>
  </documentManagement>
</p:properties>
</file>

<file path=customXml/itemProps1.xml><?xml version="1.0" encoding="utf-8"?>
<ds:datastoreItem xmlns:ds="http://schemas.openxmlformats.org/officeDocument/2006/customXml" ds:itemID="{F29502B0-325F-475B-862E-C694EC36AC53}">
  <ds:schemaRefs>
    <ds:schemaRef ds:uri="http://schemas.microsoft.com/sharepoint/v3/contenttype/forms"/>
  </ds:schemaRefs>
</ds:datastoreItem>
</file>

<file path=customXml/itemProps2.xml><?xml version="1.0" encoding="utf-8"?>
<ds:datastoreItem xmlns:ds="http://schemas.openxmlformats.org/officeDocument/2006/customXml" ds:itemID="{9DC6867A-BE45-47A6-8F04-5D0922AB9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72b50-7107-4168-ac48-7338b613d7e8"/>
    <ds:schemaRef ds:uri="4bbde0e1-f916-49f6-a108-f670bf96d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782D3-43AA-42A2-970D-5A59BDA0506E}">
  <ds:schemaRefs>
    <ds:schemaRef ds:uri="http://schemas.microsoft.com/office/2006/metadata/properties"/>
    <ds:schemaRef ds:uri="http://schemas.microsoft.com/office/infopath/2007/PartnerControls"/>
    <ds:schemaRef ds:uri="b8b72b50-7107-4168-ac48-7338b613d7e8"/>
    <ds:schemaRef ds:uri="4bbde0e1-f916-49f6-a108-f670bf96de4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Maltschnig</dc:creator>
  <cp:keywords/>
  <dc:description/>
  <cp:lastModifiedBy>Katja</cp:lastModifiedBy>
  <cp:revision>8</cp:revision>
  <dcterms:created xsi:type="dcterms:W3CDTF">2023-10-06T12:12:00Z</dcterms:created>
  <dcterms:modified xsi:type="dcterms:W3CDTF">2023-10-09T07:31:00Z</dcterms:modified>
</cp:coreProperties>
</file>