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2841" w14:textId="5EFE6953" w:rsidR="00FA31E8" w:rsidRPr="00BA3722" w:rsidRDefault="005D1AE8" w:rsidP="00FA31E8">
      <w:pPr>
        <w:spacing w:before="55"/>
        <w:rPr>
          <w:rFonts w:ascii="Charter ITC Std" w:hAnsi="Charter ITC Std"/>
          <w:b/>
          <w:bCs/>
          <w:sz w:val="24"/>
          <w:szCs w:val="24"/>
        </w:rPr>
      </w:pPr>
      <w:r>
        <w:rPr>
          <w:rFonts w:ascii="Charter ITC Std" w:hAnsi="Charter ITC Std"/>
          <w:b/>
          <w:bCs/>
          <w:w w:val="90"/>
          <w:sz w:val="24"/>
          <w:szCs w:val="24"/>
        </w:rPr>
        <w:br/>
      </w:r>
      <w:r w:rsidR="00FA31E8" w:rsidRPr="00BA3722">
        <w:rPr>
          <w:rFonts w:ascii="Charter ITC Std" w:hAnsi="Charter ITC Std"/>
          <w:b/>
          <w:bCs/>
          <w:w w:val="90"/>
          <w:sz w:val="24"/>
          <w:szCs w:val="24"/>
        </w:rPr>
        <w:t>Die Tafel Österreich – Presse</w:t>
      </w:r>
      <w:r w:rsidR="009A4CB5">
        <w:rPr>
          <w:rFonts w:ascii="Charter ITC Std" w:hAnsi="Charter ITC Std"/>
          <w:b/>
          <w:bCs/>
          <w:w w:val="90"/>
          <w:sz w:val="24"/>
          <w:szCs w:val="24"/>
        </w:rPr>
        <w:t>information</w:t>
      </w:r>
      <w:r w:rsidR="00FA31E8" w:rsidRPr="00BA3722">
        <w:rPr>
          <w:rFonts w:ascii="Charter ITC Std" w:hAnsi="Charter ITC Std"/>
          <w:b/>
          <w:bCs/>
          <w:w w:val="90"/>
          <w:sz w:val="24"/>
          <w:szCs w:val="24"/>
        </w:rPr>
        <w:t xml:space="preserve"> vom </w:t>
      </w:r>
      <w:r w:rsidR="009A4CB5">
        <w:rPr>
          <w:rFonts w:ascii="Charter ITC Std" w:hAnsi="Charter ITC Std"/>
          <w:b/>
          <w:bCs/>
          <w:w w:val="90"/>
          <w:sz w:val="24"/>
          <w:szCs w:val="24"/>
        </w:rPr>
        <w:t>30</w:t>
      </w:r>
      <w:r w:rsidR="00FA31E8" w:rsidRPr="00BA3722">
        <w:rPr>
          <w:rFonts w:ascii="Charter ITC Std" w:hAnsi="Charter ITC Std"/>
          <w:b/>
          <w:bCs/>
          <w:w w:val="90"/>
          <w:sz w:val="24"/>
          <w:szCs w:val="24"/>
        </w:rPr>
        <w:t>/</w:t>
      </w:r>
      <w:r w:rsidR="004F6C74">
        <w:rPr>
          <w:rFonts w:ascii="Charter ITC Std" w:hAnsi="Charter ITC Std"/>
          <w:b/>
          <w:bCs/>
          <w:w w:val="90"/>
          <w:sz w:val="24"/>
          <w:szCs w:val="24"/>
        </w:rPr>
        <w:t>10</w:t>
      </w:r>
      <w:r w:rsidR="00FA31E8" w:rsidRPr="00BA3722">
        <w:rPr>
          <w:rFonts w:ascii="Charter ITC Std" w:hAnsi="Charter ITC Std"/>
          <w:b/>
          <w:bCs/>
          <w:w w:val="90"/>
          <w:sz w:val="24"/>
          <w:szCs w:val="24"/>
        </w:rPr>
        <w:t>/</w:t>
      </w:r>
      <w:r w:rsidR="004F6C74">
        <w:rPr>
          <w:rFonts w:ascii="Charter ITC Std" w:hAnsi="Charter ITC Std"/>
          <w:b/>
          <w:bCs/>
          <w:w w:val="90"/>
          <w:sz w:val="24"/>
          <w:szCs w:val="24"/>
        </w:rPr>
        <w:t>2023</w:t>
      </w:r>
    </w:p>
    <w:p w14:paraId="10F8054E" w14:textId="77777777" w:rsidR="00FA31E8" w:rsidRPr="00BA3722" w:rsidRDefault="00FA31E8" w:rsidP="00FA31E8">
      <w:pPr>
        <w:spacing w:before="1"/>
        <w:rPr>
          <w:rFonts w:ascii="Charter ITC Std" w:hAnsi="Charter ITC Std"/>
          <w:b/>
          <w:bCs/>
          <w:spacing w:val="15"/>
          <w:w w:val="90"/>
          <w:sz w:val="24"/>
          <w:szCs w:val="24"/>
        </w:rPr>
      </w:pPr>
      <w:r w:rsidRPr="00BA3722">
        <w:rPr>
          <w:rFonts w:ascii="Charter ITC Std" w:hAnsi="Charter ITC Std"/>
          <w:b/>
          <w:bCs/>
          <w:w w:val="90"/>
          <w:sz w:val="24"/>
          <w:szCs w:val="24"/>
        </w:rPr>
        <w:t>Kommunikation / Ernährung</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Gesellschaft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9"/>
          <w:w w:val="90"/>
          <w:sz w:val="24"/>
          <w:szCs w:val="24"/>
        </w:rPr>
        <w:t xml:space="preserve"> </w:t>
      </w:r>
      <w:r w:rsidRPr="00BA3722">
        <w:rPr>
          <w:rFonts w:ascii="Charter ITC Std" w:hAnsi="Charter ITC Std"/>
          <w:b/>
          <w:bCs/>
          <w:w w:val="90"/>
          <w:sz w:val="24"/>
          <w:szCs w:val="24"/>
        </w:rPr>
        <w:t>Wirtschaft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0"/>
          <w:w w:val="90"/>
          <w:sz w:val="24"/>
          <w:szCs w:val="24"/>
        </w:rPr>
        <w:t xml:space="preserve"> </w:t>
      </w:r>
      <w:r w:rsidRPr="00BA3722">
        <w:rPr>
          <w:rFonts w:ascii="Charter ITC Std" w:hAnsi="Charter ITC Std"/>
          <w:b/>
          <w:bCs/>
          <w:w w:val="90"/>
          <w:sz w:val="24"/>
          <w:szCs w:val="24"/>
        </w:rPr>
        <w:t>Armut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Soziales</w:t>
      </w:r>
    </w:p>
    <w:p w14:paraId="3D6B871C" w14:textId="78D99603" w:rsidR="00FA31E8" w:rsidRPr="005913C5" w:rsidRDefault="00FA31E8" w:rsidP="00FA31E8">
      <w:pPr>
        <w:rPr>
          <w:rFonts w:ascii="Clarendon Text" w:hAnsi="Clarendon Text"/>
          <w:b/>
          <w:bCs/>
          <w:sz w:val="24"/>
          <w:szCs w:val="24"/>
          <w:lang w:val="de-AT"/>
        </w:rPr>
      </w:pPr>
      <w:r w:rsidRPr="00EB7898">
        <w:rPr>
          <w:rFonts w:ascii="Charter ITC Std" w:hAnsi="Charter ITC Std"/>
          <w:sz w:val="24"/>
          <w:szCs w:val="24"/>
          <w:lang w:val="de-AT"/>
        </w:rPr>
        <w:softHyphen/>
      </w:r>
      <w:r w:rsidRPr="00EB7898">
        <w:rPr>
          <w:rFonts w:ascii="Clarendon Text" w:hAnsi="Clarendon Text"/>
          <w:b/>
          <w:bCs/>
          <w:sz w:val="24"/>
          <w:szCs w:val="24"/>
          <w:lang w:val="de-AT"/>
        </w:rPr>
        <w:t>…………………………………………………</w:t>
      </w:r>
      <w:r>
        <w:rPr>
          <w:rFonts w:ascii="Clarendon Text" w:hAnsi="Clarendon Text"/>
          <w:b/>
          <w:bCs/>
          <w:sz w:val="24"/>
          <w:szCs w:val="24"/>
          <w:lang w:val="de-AT"/>
        </w:rPr>
        <w:t>……..</w:t>
      </w:r>
      <w:r>
        <w:rPr>
          <w:rFonts w:ascii="Charter ITC Std" w:hAnsi="Charter ITC Std"/>
          <w:lang w:val="de-AT"/>
        </w:rPr>
        <w:br/>
      </w:r>
    </w:p>
    <w:p w14:paraId="74AD7A36" w14:textId="6BB02388" w:rsidR="004F6C74" w:rsidRPr="00EF20A0" w:rsidRDefault="009A4CB5" w:rsidP="004F6C74">
      <w:pPr>
        <w:rPr>
          <w:rFonts w:ascii="Charter ITC Std" w:hAnsi="Charter ITC Std"/>
          <w:b/>
          <w:bCs/>
          <w:lang w:val="de-AT"/>
        </w:rPr>
      </w:pPr>
      <w:r w:rsidRPr="00EF20A0">
        <w:rPr>
          <w:rFonts w:ascii="Charter ITC Std" w:hAnsi="Charter ITC Std"/>
          <w:b/>
          <w:bCs/>
          <w:lang w:val="de-AT"/>
        </w:rPr>
        <w:t>„</w:t>
      </w:r>
      <w:proofErr w:type="spellStart"/>
      <w:r w:rsidR="007936E8">
        <w:rPr>
          <w:rFonts w:ascii="Charter ITC Std" w:hAnsi="Charter ITC Std"/>
          <w:b/>
          <w:bCs/>
        </w:rPr>
        <w:t>Spar’s</w:t>
      </w:r>
      <w:proofErr w:type="spellEnd"/>
      <w:r w:rsidR="007936E8">
        <w:rPr>
          <w:rFonts w:ascii="Charter ITC Std" w:hAnsi="Charter ITC Std"/>
          <w:b/>
          <w:bCs/>
        </w:rPr>
        <w:t xml:space="preserve"> dir“:</w:t>
      </w:r>
      <w:r w:rsidRPr="00EF20A0">
        <w:rPr>
          <w:rFonts w:ascii="Charter ITC Std" w:hAnsi="Charter ITC Std"/>
          <w:b/>
          <w:bCs/>
          <w:lang w:val="de-AT"/>
        </w:rPr>
        <w:t xml:space="preserve"> Lebensmittel retten </w:t>
      </w:r>
      <w:r w:rsidR="007936E8">
        <w:rPr>
          <w:rFonts w:ascii="Charter ITC Std" w:hAnsi="Charter ITC Std"/>
          <w:b/>
          <w:bCs/>
          <w:lang w:val="de-AT"/>
        </w:rPr>
        <w:t>und</w:t>
      </w:r>
      <w:r w:rsidRPr="00EF20A0">
        <w:rPr>
          <w:rFonts w:ascii="Charter ITC Std" w:hAnsi="Charter ITC Std"/>
          <w:b/>
          <w:bCs/>
          <w:lang w:val="de-AT"/>
        </w:rPr>
        <w:t xml:space="preserve"> Geld sparen</w:t>
      </w:r>
    </w:p>
    <w:p w14:paraId="2357A484" w14:textId="77777777" w:rsidR="007936E8" w:rsidRDefault="007936E8" w:rsidP="00EF20A0">
      <w:pPr>
        <w:rPr>
          <w:rFonts w:ascii="Charter ITC Std" w:hAnsi="Charter ITC Std"/>
          <w:i/>
          <w:iCs/>
        </w:rPr>
      </w:pPr>
    </w:p>
    <w:p w14:paraId="0075D5E3" w14:textId="630060FC" w:rsidR="00EF20A0" w:rsidRPr="00EF20A0" w:rsidRDefault="007936E8" w:rsidP="00EF20A0">
      <w:pPr>
        <w:rPr>
          <w:rFonts w:ascii="Charter ITC Std" w:hAnsi="Charter ITC Std"/>
          <w:i/>
          <w:iCs/>
        </w:rPr>
      </w:pPr>
      <w:r>
        <w:rPr>
          <w:rFonts w:ascii="Charter ITC Std" w:hAnsi="Charter ITC Std"/>
          <w:i/>
          <w:iCs/>
        </w:rPr>
        <w:t xml:space="preserve">Pro Haushalt und Jahr werden in Österreich durchschnittlich Lebensmittel </w:t>
      </w:r>
      <w:r w:rsidR="00AE1949" w:rsidRPr="009A4CB5">
        <w:rPr>
          <w:rFonts w:ascii="Charter ITC Std" w:hAnsi="Charter ITC Std"/>
          <w:i/>
          <w:iCs/>
        </w:rPr>
        <w:t>im Wert von bis zu 800 Euro</w:t>
      </w:r>
      <w:r w:rsidR="00EF20A0" w:rsidRPr="00EF20A0">
        <w:rPr>
          <w:rFonts w:ascii="Charter ITC Std" w:hAnsi="Charter ITC Std"/>
          <w:i/>
          <w:iCs/>
        </w:rPr>
        <w:t xml:space="preserve"> weggeworfen</w:t>
      </w:r>
      <w:r>
        <w:rPr>
          <w:rFonts w:ascii="Charter ITC Std" w:hAnsi="Charter ITC Std"/>
          <w:i/>
          <w:iCs/>
        </w:rPr>
        <w:t xml:space="preserve"> –</w:t>
      </w:r>
      <w:r w:rsidR="00AE1949" w:rsidRPr="009A4CB5">
        <w:rPr>
          <w:rFonts w:ascii="Charter ITC Std" w:hAnsi="Charter ITC Std"/>
          <w:i/>
          <w:iCs/>
        </w:rPr>
        <w:t xml:space="preserve"> </w:t>
      </w:r>
      <w:r>
        <w:rPr>
          <w:rFonts w:ascii="Charter ITC Std" w:hAnsi="Charter ITC Std"/>
          <w:i/>
          <w:iCs/>
        </w:rPr>
        <w:t xml:space="preserve">und das in Zeiten massiver </w:t>
      </w:r>
      <w:r w:rsidR="009653A4" w:rsidRPr="00EF20A0">
        <w:rPr>
          <w:rFonts w:ascii="Charter ITC Std" w:hAnsi="Charter ITC Std"/>
          <w:i/>
          <w:iCs/>
        </w:rPr>
        <w:t>Teuerung</w:t>
      </w:r>
      <w:r w:rsidR="00AE1949" w:rsidRPr="00EF20A0">
        <w:rPr>
          <w:rFonts w:ascii="Charter ITC Std" w:hAnsi="Charter ITC Std"/>
          <w:i/>
          <w:iCs/>
        </w:rPr>
        <w:t>.</w:t>
      </w:r>
      <w:r w:rsidR="009A4CB5" w:rsidRPr="009A4CB5">
        <w:rPr>
          <w:rFonts w:ascii="Charter ITC Std" w:hAnsi="Charter ITC Std"/>
          <w:i/>
          <w:iCs/>
        </w:rPr>
        <w:t xml:space="preserve"> </w:t>
      </w:r>
      <w:r w:rsidR="000C46E7">
        <w:rPr>
          <w:rFonts w:ascii="Charter ITC Std" w:hAnsi="Charter ITC Std"/>
          <w:i/>
          <w:iCs/>
        </w:rPr>
        <w:t xml:space="preserve">Ab 31.10.2023 </w:t>
      </w:r>
      <w:r>
        <w:rPr>
          <w:rFonts w:ascii="Charter ITC Std" w:hAnsi="Charter ITC Std"/>
          <w:i/>
          <w:iCs/>
        </w:rPr>
        <w:t xml:space="preserve">vermittelt </w:t>
      </w:r>
      <w:r w:rsidR="009653A4" w:rsidRPr="00EF20A0">
        <w:rPr>
          <w:rFonts w:ascii="Charter ITC Std" w:hAnsi="Charter ITC Std"/>
          <w:i/>
          <w:iCs/>
        </w:rPr>
        <w:t xml:space="preserve">Die Tafel Österreich </w:t>
      </w:r>
      <w:r w:rsidR="000C46E7">
        <w:rPr>
          <w:rFonts w:ascii="Charter ITC Std" w:hAnsi="Charter ITC Std"/>
          <w:i/>
          <w:iCs/>
        </w:rPr>
        <w:t xml:space="preserve">im Rahmen einer </w:t>
      </w:r>
      <w:proofErr w:type="spellStart"/>
      <w:r w:rsidR="000C46E7">
        <w:rPr>
          <w:rFonts w:ascii="Charter ITC Std" w:hAnsi="Charter ITC Std"/>
          <w:i/>
          <w:iCs/>
        </w:rPr>
        <w:t>Social</w:t>
      </w:r>
      <w:proofErr w:type="spellEnd"/>
      <w:r w:rsidR="000C46E7">
        <w:rPr>
          <w:rFonts w:ascii="Charter ITC Std" w:hAnsi="Charter ITC Std"/>
          <w:i/>
          <w:iCs/>
        </w:rPr>
        <w:t xml:space="preserve">-Media-Kampagne </w:t>
      </w:r>
      <w:r>
        <w:rPr>
          <w:rFonts w:ascii="Charter ITC Std" w:hAnsi="Charter ITC Std"/>
          <w:i/>
          <w:iCs/>
        </w:rPr>
        <w:t>mehr Bewusstsein sowie praktische Tipps und Tricks, wie man Lebensmittel retten und damit Klima, Umwelt und Geldbörse schonen kann</w:t>
      </w:r>
      <w:r w:rsidR="009A4CB5" w:rsidRPr="009A4CB5">
        <w:rPr>
          <w:rFonts w:ascii="Charter ITC Std" w:hAnsi="Charter ITC Std"/>
          <w:i/>
          <w:iCs/>
        </w:rPr>
        <w:t>.</w:t>
      </w:r>
    </w:p>
    <w:p w14:paraId="439B2155" w14:textId="35DD9E9C" w:rsidR="009A4CB5" w:rsidRPr="009A4CB5" w:rsidRDefault="009A4CB5" w:rsidP="009A4CB5">
      <w:pPr>
        <w:rPr>
          <w:rFonts w:ascii="Charter ITC Std" w:hAnsi="Charter ITC Std"/>
        </w:rPr>
      </w:pPr>
    </w:p>
    <w:p w14:paraId="2E0DF8CC" w14:textId="77777777" w:rsidR="000C46E7" w:rsidRDefault="007936E8" w:rsidP="009A4CB5">
      <w:pPr>
        <w:rPr>
          <w:rFonts w:ascii="Charter ITC Std" w:hAnsi="Charter ITC Std"/>
        </w:rPr>
      </w:pPr>
      <w:r w:rsidRPr="009151EE">
        <w:rPr>
          <w:rFonts w:ascii="Charter ITC Std" w:hAnsi="Charter ITC Std"/>
        </w:rPr>
        <w:t xml:space="preserve">Nach wie vor landen in Österreich pro Jahr rund 1 Mio. Tonnen Lebensmittel im Müll. Mehr als die Hälfte dieser Verschwendung passiert in privaten Haushalten. </w:t>
      </w:r>
      <w:r w:rsidR="000C46E7">
        <w:rPr>
          <w:rFonts w:ascii="Charter ITC Std" w:hAnsi="Charter ITC Std"/>
        </w:rPr>
        <w:t>Und das, obwohl die Inflation gerade bei Lebensmitteln stark zu spüren ist und immer mehr Menschen sich eine ausreichende und ausgewogene Ernährung kaum mehr leisten können.</w:t>
      </w:r>
    </w:p>
    <w:p w14:paraId="127286A5" w14:textId="77777777" w:rsidR="000C46E7" w:rsidRDefault="000C46E7" w:rsidP="009A4CB5">
      <w:pPr>
        <w:rPr>
          <w:rFonts w:ascii="Charter ITC Std" w:hAnsi="Charter ITC Std"/>
        </w:rPr>
      </w:pPr>
    </w:p>
    <w:p w14:paraId="25453931" w14:textId="5FD38F88" w:rsidR="000C46E7" w:rsidRDefault="000C46E7" w:rsidP="009A4CB5">
      <w:pPr>
        <w:rPr>
          <w:rFonts w:ascii="Charter ITC Std" w:hAnsi="Charter ITC Std"/>
        </w:rPr>
      </w:pPr>
      <w:r>
        <w:rPr>
          <w:rFonts w:ascii="Charter ITC Std" w:hAnsi="Charter ITC Std"/>
        </w:rPr>
        <w:t>Die Tafel Österreich rettet s</w:t>
      </w:r>
      <w:r w:rsidR="009A4CB5" w:rsidRPr="009A4CB5">
        <w:rPr>
          <w:rFonts w:ascii="Charter ITC Std" w:hAnsi="Charter ITC Std"/>
        </w:rPr>
        <w:t>eit</w:t>
      </w:r>
      <w:r w:rsidR="00FE6157" w:rsidRPr="00EF20A0">
        <w:rPr>
          <w:rFonts w:ascii="Charter ITC Std" w:hAnsi="Charter ITC Std"/>
        </w:rPr>
        <w:t xml:space="preserve"> </w:t>
      </w:r>
      <w:r w:rsidR="007936E8">
        <w:rPr>
          <w:rFonts w:ascii="Charter ITC Std" w:hAnsi="Charter ITC Std"/>
        </w:rPr>
        <w:t xml:space="preserve">1999 </w:t>
      </w:r>
      <w:r w:rsidR="009A4CB5" w:rsidRPr="009A4CB5">
        <w:rPr>
          <w:rFonts w:ascii="Charter ITC Std" w:hAnsi="Charter ITC Std"/>
        </w:rPr>
        <w:t>Lebensmittel</w:t>
      </w:r>
      <w:r w:rsidR="002C2B86">
        <w:rPr>
          <w:rFonts w:ascii="Charter ITC Std" w:hAnsi="Charter ITC Std"/>
        </w:rPr>
        <w:t xml:space="preserve"> </w:t>
      </w:r>
      <w:r w:rsidR="009A4CB5" w:rsidRPr="009A4CB5">
        <w:rPr>
          <w:rFonts w:ascii="Charter ITC Std" w:hAnsi="Charter ITC Std"/>
        </w:rPr>
        <w:t xml:space="preserve">und </w:t>
      </w:r>
      <w:r>
        <w:rPr>
          <w:rFonts w:ascii="Charter ITC Std" w:hAnsi="Charter ITC Std"/>
        </w:rPr>
        <w:t>verteilt diese kostenfrei über soziale Einrichtungen an armutsbetroffene Menschen</w:t>
      </w:r>
      <w:r w:rsidR="009A4CB5" w:rsidRPr="009A4CB5">
        <w:rPr>
          <w:rFonts w:ascii="Charter ITC Std" w:hAnsi="Charter ITC Std"/>
        </w:rPr>
        <w:t xml:space="preserve">. </w:t>
      </w:r>
      <w:r>
        <w:rPr>
          <w:rFonts w:ascii="Charter ITC Std" w:hAnsi="Charter ITC Std"/>
        </w:rPr>
        <w:t xml:space="preserve">Daneben ist die Bewusstseinsbildung ein wesentlicher Teil ihrer Mission. </w:t>
      </w:r>
      <w:r w:rsidR="009A4CB5" w:rsidRPr="009A4CB5">
        <w:rPr>
          <w:rFonts w:ascii="Charter ITC Std" w:hAnsi="Charter ITC Std"/>
        </w:rPr>
        <w:t>Im Rahmen der Informationskampagne „</w:t>
      </w:r>
      <w:proofErr w:type="spellStart"/>
      <w:r w:rsidR="009A4CB5" w:rsidRPr="009A4CB5">
        <w:rPr>
          <w:rFonts w:ascii="Charter ITC Std" w:hAnsi="Charter ITC Std"/>
        </w:rPr>
        <w:t>Spar’s</w:t>
      </w:r>
      <w:proofErr w:type="spellEnd"/>
      <w:r w:rsidR="009A4CB5" w:rsidRPr="009A4CB5">
        <w:rPr>
          <w:rFonts w:ascii="Charter ITC Std" w:hAnsi="Charter ITC Std"/>
        </w:rPr>
        <w:t xml:space="preserve"> dir“ (im Sinne von „Spare Lebensmittelabfall und Geld“, aber auch im umgangssprachlichen Sinne von „Lass es bleiben“) </w:t>
      </w:r>
      <w:r>
        <w:rPr>
          <w:rFonts w:ascii="Charter ITC Std" w:hAnsi="Charter ITC Std"/>
        </w:rPr>
        <w:t xml:space="preserve">zeigt Die Tafel Österreich jetzt auf, wie man </w:t>
      </w:r>
      <w:r w:rsidRPr="009A4CB5">
        <w:rPr>
          <w:rFonts w:ascii="Charter ITC Std" w:hAnsi="Charter ITC Std"/>
        </w:rPr>
        <w:t>unnötigen Lebensmittelmüll vermeidet und damit einen positiven Effekt auf Klima, Umwelt und die eigene Geldbörse erzielt.</w:t>
      </w:r>
    </w:p>
    <w:p w14:paraId="4A1C2565" w14:textId="77777777" w:rsidR="000C46E7" w:rsidRDefault="000C46E7" w:rsidP="009A4CB5">
      <w:pPr>
        <w:rPr>
          <w:rFonts w:ascii="Charter ITC Std" w:hAnsi="Charter ITC Std"/>
        </w:rPr>
      </w:pPr>
    </w:p>
    <w:p w14:paraId="000C6EE4" w14:textId="77777777" w:rsidR="000C46E7" w:rsidRPr="009151EE" w:rsidRDefault="000C46E7" w:rsidP="009A4CB5">
      <w:pPr>
        <w:rPr>
          <w:rFonts w:ascii="Charter ITC Std" w:hAnsi="Charter ITC Std"/>
          <w:b/>
          <w:bCs/>
        </w:rPr>
      </w:pPr>
      <w:r w:rsidRPr="009151EE">
        <w:rPr>
          <w:rFonts w:ascii="Charter ITC Std" w:hAnsi="Charter ITC Std"/>
          <w:b/>
          <w:bCs/>
        </w:rPr>
        <w:t>Gesucht: Die besten Ideen zur Lebensmittelrettung</w:t>
      </w:r>
    </w:p>
    <w:p w14:paraId="4E509AB8" w14:textId="77777777" w:rsidR="000C46E7" w:rsidRDefault="000C46E7" w:rsidP="009A4CB5">
      <w:pPr>
        <w:rPr>
          <w:rFonts w:ascii="Charter ITC Std" w:hAnsi="Charter ITC Std"/>
        </w:rPr>
      </w:pPr>
    </w:p>
    <w:p w14:paraId="2C1A6B9D" w14:textId="5EFA43CE" w:rsidR="0006418E" w:rsidRDefault="000C46E7" w:rsidP="009A4CB5">
      <w:pPr>
        <w:rPr>
          <w:rFonts w:ascii="Charter ITC Std" w:hAnsi="Charter ITC Std"/>
        </w:rPr>
      </w:pPr>
      <w:r>
        <w:rPr>
          <w:rFonts w:ascii="Charter ITC Std" w:hAnsi="Charter ITC Std"/>
        </w:rPr>
        <w:t>Mit Start am Weltspartag (31. Oktober 2023) werden über die „</w:t>
      </w:r>
      <w:proofErr w:type="spellStart"/>
      <w:r w:rsidRPr="00EF20A0">
        <w:rPr>
          <w:rFonts w:ascii="Charter ITC Std" w:hAnsi="Charter ITC Std"/>
        </w:rPr>
        <w:t>Spar’s</w:t>
      </w:r>
      <w:proofErr w:type="spellEnd"/>
      <w:r w:rsidRPr="00EF20A0">
        <w:rPr>
          <w:rFonts w:ascii="Charter ITC Std" w:hAnsi="Charter ITC Std"/>
        </w:rPr>
        <w:t xml:space="preserve"> dir</w:t>
      </w:r>
      <w:r>
        <w:rPr>
          <w:rFonts w:ascii="Charter ITC Std" w:hAnsi="Charter ITC Std"/>
        </w:rPr>
        <w:t>“</w:t>
      </w:r>
      <w:r w:rsidRPr="00EF20A0">
        <w:rPr>
          <w:rFonts w:ascii="Charter ITC Std" w:hAnsi="Charter ITC Std"/>
        </w:rPr>
        <w:t xml:space="preserve">-Accounts </w:t>
      </w:r>
      <w:r>
        <w:rPr>
          <w:rFonts w:ascii="Charter ITC Std" w:hAnsi="Charter ITC Std"/>
        </w:rPr>
        <w:t xml:space="preserve">auf </w:t>
      </w:r>
      <w:hyperlink r:id="rId10" w:history="1">
        <w:r w:rsidRPr="000F4D6B">
          <w:rPr>
            <w:rStyle w:val="Hyperlink"/>
            <w:rFonts w:ascii="Charter ITC Std" w:hAnsi="Charter ITC Std"/>
          </w:rPr>
          <w:t>Facebook</w:t>
        </w:r>
      </w:hyperlink>
      <w:r>
        <w:rPr>
          <w:rFonts w:ascii="Charter ITC Std" w:hAnsi="Charter ITC Std"/>
        </w:rPr>
        <w:t>,</w:t>
      </w:r>
      <w:r w:rsidRPr="009A4CB5">
        <w:rPr>
          <w:rFonts w:ascii="Charter ITC Std" w:hAnsi="Charter ITC Std"/>
        </w:rPr>
        <w:t xml:space="preserve"> </w:t>
      </w:r>
      <w:hyperlink r:id="rId11" w:history="1">
        <w:r w:rsidRPr="000F4D6B">
          <w:rPr>
            <w:rStyle w:val="Hyperlink"/>
            <w:rFonts w:ascii="Charter ITC Std" w:hAnsi="Charter ITC Std"/>
          </w:rPr>
          <w:t>Instagram</w:t>
        </w:r>
      </w:hyperlink>
      <w:r>
        <w:rPr>
          <w:rFonts w:ascii="Charter ITC Std" w:hAnsi="Charter ITC Std"/>
        </w:rPr>
        <w:t xml:space="preserve"> und</w:t>
      </w:r>
      <w:r w:rsidRPr="009A4CB5">
        <w:rPr>
          <w:rFonts w:ascii="Charter ITC Std" w:hAnsi="Charter ITC Std"/>
        </w:rPr>
        <w:t xml:space="preserve"> </w:t>
      </w:r>
      <w:hyperlink r:id="rId12" w:history="1">
        <w:r w:rsidRPr="004C5896">
          <w:rPr>
            <w:rStyle w:val="Hyperlink"/>
            <w:rFonts w:ascii="Charter ITC Std" w:hAnsi="Charter ITC Std"/>
          </w:rPr>
          <w:t>LinkedIn</w:t>
        </w:r>
      </w:hyperlink>
      <w:r>
        <w:rPr>
          <w:rFonts w:ascii="Charter ITC Std" w:hAnsi="Charter ITC Std"/>
        </w:rPr>
        <w:t xml:space="preserve"> praktische Tipps und Tricks, Informationen und Fakten ausgespielt, wie man Lebensmittel retten kann.</w:t>
      </w:r>
      <w:r w:rsidR="0006418E">
        <w:rPr>
          <w:rFonts w:ascii="Charter ITC Std" w:hAnsi="Charter ITC Std"/>
        </w:rPr>
        <w:t xml:space="preserve"> Neben dem Know-how der Tafel Österreich fließen dabei auch Beiträge von </w:t>
      </w:r>
      <w:proofErr w:type="spellStart"/>
      <w:r w:rsidR="0006418E">
        <w:rPr>
          <w:rFonts w:ascii="Charter ITC Std" w:hAnsi="Charter ITC Std"/>
        </w:rPr>
        <w:t>Partner:innen</w:t>
      </w:r>
      <w:proofErr w:type="spellEnd"/>
      <w:r w:rsidR="0006418E">
        <w:rPr>
          <w:rFonts w:ascii="Charter ITC Std" w:hAnsi="Charter ITC Std"/>
        </w:rPr>
        <w:t xml:space="preserve"> und </w:t>
      </w:r>
      <w:proofErr w:type="spellStart"/>
      <w:r w:rsidR="009A4CB5" w:rsidRPr="009A4CB5">
        <w:rPr>
          <w:rFonts w:ascii="Charter ITC Std" w:hAnsi="Charter ITC Std"/>
        </w:rPr>
        <w:t>Expert:innen</w:t>
      </w:r>
      <w:proofErr w:type="spellEnd"/>
      <w:r w:rsidR="009A4CB5" w:rsidRPr="009A4CB5">
        <w:rPr>
          <w:rFonts w:ascii="Charter ITC Std" w:hAnsi="Charter ITC Std"/>
        </w:rPr>
        <w:t xml:space="preserve"> </w:t>
      </w:r>
      <w:r w:rsidR="0006418E">
        <w:rPr>
          <w:rFonts w:ascii="Charter ITC Std" w:hAnsi="Charter ITC Std"/>
        </w:rPr>
        <w:t xml:space="preserve">ein. </w:t>
      </w:r>
    </w:p>
    <w:p w14:paraId="1C67055D" w14:textId="77777777" w:rsidR="0006418E" w:rsidRDefault="0006418E" w:rsidP="009A4CB5">
      <w:pPr>
        <w:rPr>
          <w:rFonts w:ascii="Charter ITC Std" w:hAnsi="Charter ITC Std"/>
        </w:rPr>
      </w:pPr>
    </w:p>
    <w:p w14:paraId="17193078" w14:textId="20468F14" w:rsidR="009A4CB5" w:rsidRPr="009A4CB5" w:rsidRDefault="0006418E" w:rsidP="009A4CB5">
      <w:pPr>
        <w:rPr>
          <w:rFonts w:ascii="Charter ITC Std" w:hAnsi="Charter ITC Std"/>
        </w:rPr>
      </w:pPr>
      <w:r>
        <w:rPr>
          <w:rFonts w:ascii="Charter ITC Std" w:hAnsi="Charter ITC Std"/>
        </w:rPr>
        <w:t xml:space="preserve">Und alle </w:t>
      </w:r>
      <w:r w:rsidR="0012371B">
        <w:rPr>
          <w:rFonts w:ascii="Charter ITC Std" w:hAnsi="Charter ITC Std"/>
        </w:rPr>
        <w:t>anderen sind e</w:t>
      </w:r>
      <w:r>
        <w:rPr>
          <w:rFonts w:ascii="Charter ITC Std" w:hAnsi="Charter ITC Std"/>
        </w:rPr>
        <w:t xml:space="preserve">benso eingeladen, ihre besten Ideen beizusteuern: Ob Tipps zum Einkauf oder zur </w:t>
      </w:r>
      <w:r w:rsidRPr="009A4CB5">
        <w:rPr>
          <w:rFonts w:ascii="Charter ITC Std" w:hAnsi="Charter ITC Std"/>
        </w:rPr>
        <w:t>richtigen Lagerung, Rezepte zur Resteverwertung</w:t>
      </w:r>
      <w:r w:rsidRPr="009A4CB5" w:rsidDel="000C46E7">
        <w:rPr>
          <w:rFonts w:ascii="Charter ITC Std" w:hAnsi="Charter ITC Std"/>
        </w:rPr>
        <w:t xml:space="preserve"> </w:t>
      </w:r>
      <w:r>
        <w:rPr>
          <w:rFonts w:ascii="Charter ITC Std" w:hAnsi="Charter ITC Std"/>
        </w:rPr>
        <w:t xml:space="preserve">oder Haltbarmachung; ob Text, Foto oder Video – Die Tafel Österreich veröffentlicht die besten und kreativsten Beiträge, die an </w:t>
      </w:r>
      <w:hyperlink r:id="rId13" w:history="1">
        <w:r w:rsidRPr="00A756C0">
          <w:rPr>
            <w:rStyle w:val="Hyperlink"/>
            <w:rFonts w:ascii="Charter ITC Std" w:hAnsi="Charter ITC Std"/>
          </w:rPr>
          <w:t>socialmedia@tafel-oesterreich.at</w:t>
        </w:r>
      </w:hyperlink>
      <w:r>
        <w:rPr>
          <w:rFonts w:ascii="Charter ITC Std" w:hAnsi="Charter ITC Std"/>
        </w:rPr>
        <w:t xml:space="preserve"> eingeschickt werden.</w:t>
      </w:r>
      <w:r w:rsidR="009653A4" w:rsidRPr="00EF20A0">
        <w:rPr>
          <w:rFonts w:ascii="Charter ITC Std" w:hAnsi="Charter ITC Std"/>
        </w:rPr>
        <w:br/>
      </w:r>
      <w:r w:rsidR="009653A4" w:rsidRPr="00EF20A0">
        <w:rPr>
          <w:rFonts w:ascii="Charter ITC Std" w:hAnsi="Charter ITC Std"/>
        </w:rPr>
        <w:br/>
      </w:r>
      <w:r>
        <w:rPr>
          <w:rFonts w:ascii="Charter ITC Std" w:hAnsi="Charter ITC Std"/>
        </w:rPr>
        <w:t>Weitere Infos unter tafel-oesterreich.at/</w:t>
      </w:r>
      <w:proofErr w:type="spellStart"/>
      <w:r>
        <w:rPr>
          <w:rFonts w:ascii="Charter ITC Std" w:hAnsi="Charter ITC Std"/>
        </w:rPr>
        <w:t>spars</w:t>
      </w:r>
      <w:proofErr w:type="spellEnd"/>
      <w:r>
        <w:rPr>
          <w:rFonts w:ascii="Charter ITC Std" w:hAnsi="Charter ITC Std"/>
        </w:rPr>
        <w:t>-dir</w:t>
      </w:r>
    </w:p>
    <w:p w14:paraId="1B38D068" w14:textId="77777777" w:rsidR="000C46E7" w:rsidRPr="00EF20A0" w:rsidRDefault="000C46E7" w:rsidP="00716A36">
      <w:pPr>
        <w:rPr>
          <w:rFonts w:ascii="Charter ITC Std" w:hAnsi="Charter ITC Std"/>
        </w:rPr>
      </w:pPr>
    </w:p>
    <w:p w14:paraId="2DC6F037" w14:textId="77777777" w:rsidR="00453DAB" w:rsidRPr="00EF20A0" w:rsidRDefault="00453DAB" w:rsidP="00453DAB">
      <w:pPr>
        <w:jc w:val="both"/>
        <w:rPr>
          <w:rFonts w:ascii="Charter ITC Std" w:hAnsi="Charter ITC Std"/>
          <w:b/>
          <w:bCs/>
        </w:rPr>
      </w:pPr>
      <w:r w:rsidRPr="00EF20A0">
        <w:rPr>
          <w:rFonts w:ascii="Charter ITC Std" w:hAnsi="Charter ITC Std"/>
          <w:b/>
          <w:bCs/>
        </w:rPr>
        <w:t xml:space="preserve">Über Die Tafel Österreich </w:t>
      </w:r>
    </w:p>
    <w:p w14:paraId="379E3384" w14:textId="092FF8E0" w:rsidR="00AB337B" w:rsidRPr="00EF20A0" w:rsidRDefault="00453DAB" w:rsidP="00716A36">
      <w:pPr>
        <w:rPr>
          <w:rFonts w:ascii="Charter ITC Std" w:hAnsi="Charter ITC Std"/>
        </w:rPr>
      </w:pPr>
      <w:r w:rsidRPr="00EF20A0">
        <w:rPr>
          <w:rFonts w:ascii="Charter ITC Std" w:hAnsi="Charter ITC Std"/>
        </w:rPr>
        <w:t>Die Tafel Österreich, hervorgegangen aus der Wiener Tafel, ist die größte und älteste Tafelorganisation Österreichs. Sie versorgt seit 1999 armutsbetroffene Menschen in sozialen Einrichtungen kostenfrei mit geretteten Lebensmitteln mit dem Ziel der Armutsbekämpfung. So konnten 2022 rund 896 Tonnen Lebensmittel vor der Entsorgung bewahrt und an 28.000 Menschen in fast 100 Sozialeinrichtungen weitergegeben werden. Über die letzten 25 Jahre waren es mehr als 9 Mio. Kilogramm Lebensmittel für jährlich bis zu 30.000 armutsbetroffene Personen. Mit dem neuen Namen soll dieses österreichweite Alleinstellungsmerkmal und das Engagement gegen Armut, Hunger und Lebensmittelverschwendung noch besser sichtbar werden. </w:t>
      </w:r>
    </w:p>
    <w:p w14:paraId="032639BD" w14:textId="77777777" w:rsidR="00106AE7" w:rsidRPr="00106AE7" w:rsidRDefault="00106AE7" w:rsidP="00716A36">
      <w:pPr>
        <w:rPr>
          <w:rFonts w:ascii="Charter ITC Std" w:hAnsi="Charter ITC Std"/>
        </w:rPr>
      </w:pPr>
    </w:p>
    <w:p w14:paraId="4BFED24A" w14:textId="733BBFC7" w:rsidR="00FA31E8" w:rsidRPr="00106AE7" w:rsidRDefault="005D1AE8" w:rsidP="00FA31E8">
      <w:pPr>
        <w:rPr>
          <w:rFonts w:ascii="Charter ITC Std" w:hAnsi="Charter ITC Std"/>
        </w:rPr>
      </w:pPr>
      <w:r>
        <w:rPr>
          <w:rFonts w:ascii="Charter ITC Std" w:hAnsi="Charter ITC Std"/>
          <w:b/>
          <w:bCs/>
        </w:rPr>
        <w:br/>
      </w:r>
      <w:r>
        <w:rPr>
          <w:rFonts w:ascii="Charter ITC Std" w:hAnsi="Charter ITC Std"/>
          <w:b/>
          <w:bCs/>
        </w:rPr>
        <w:lastRenderedPageBreak/>
        <w:br/>
      </w:r>
      <w:r w:rsidR="00716A36" w:rsidRPr="000D6BC4">
        <w:rPr>
          <w:rFonts w:ascii="Charter ITC Std" w:hAnsi="Charter ITC Std"/>
          <w:b/>
          <w:bCs/>
        </w:rPr>
        <w:t>Grafik</w:t>
      </w:r>
      <w:r w:rsidR="00716A36" w:rsidRPr="000D6BC4">
        <w:rPr>
          <w:rFonts w:ascii="Charter ITC Std" w:hAnsi="Charter ITC Std"/>
        </w:rPr>
        <w:t xml:space="preserve"> © Gabler, Werbung, Film</w:t>
      </w:r>
      <w:r w:rsidR="006A385A">
        <w:rPr>
          <w:rFonts w:ascii="Charter ITC Std" w:hAnsi="Charter ITC Std"/>
        </w:rPr>
        <w:t>,</w:t>
      </w:r>
    </w:p>
    <w:p w14:paraId="09D64836" w14:textId="21F3BECE" w:rsidR="00FA31E8" w:rsidRPr="009151EE" w:rsidRDefault="00453DAB" w:rsidP="009151EE">
      <w:pPr>
        <w:rPr>
          <w:rFonts w:ascii="Charter ITC Std" w:hAnsi="Charter ITC Std"/>
          <w:b/>
          <w:bCs/>
        </w:rPr>
      </w:pPr>
      <w:r w:rsidRPr="00EB7898">
        <w:rPr>
          <w:rFonts w:ascii="Clarendon Text" w:hAnsi="Clarendon Text"/>
          <w:b/>
          <w:bCs/>
        </w:rPr>
        <w:t>……………………………</w:t>
      </w:r>
      <w:r w:rsidR="002C2B86">
        <w:rPr>
          <w:rFonts w:ascii="Clarendon Text" w:hAnsi="Clarendon Text"/>
          <w:b/>
          <w:bCs/>
        </w:rPr>
        <w:t>…………</w:t>
      </w:r>
      <w:r w:rsidR="005D1AE8">
        <w:rPr>
          <w:rFonts w:ascii="Clarendon Text" w:hAnsi="Clarendon Text"/>
          <w:b/>
          <w:bCs/>
        </w:rPr>
        <w:br/>
      </w:r>
      <w:r w:rsidR="005D1AE8">
        <w:br/>
      </w:r>
      <w:r w:rsidR="00FA31E8" w:rsidRPr="009151EE">
        <w:rPr>
          <w:rFonts w:ascii="Charter ITC Std" w:hAnsi="Charter ITC Std"/>
          <w:b/>
          <w:bCs/>
        </w:rPr>
        <w:t xml:space="preserve">Rückfragehinweis: </w:t>
      </w:r>
    </w:p>
    <w:p w14:paraId="7C9D0599" w14:textId="4BBD3AD8" w:rsidR="00FA31E8" w:rsidRPr="005D1AE8" w:rsidRDefault="00FA31E8" w:rsidP="00FA31E8">
      <w:pPr>
        <w:rPr>
          <w:rFonts w:ascii="Charter ITC Std" w:eastAsia="Times New Roman" w:hAnsi="Charter ITC Std"/>
          <w:sz w:val="20"/>
          <w:szCs w:val="20"/>
          <w:lang w:val="de-AT" w:eastAsia="de-DE"/>
        </w:rPr>
      </w:pPr>
      <w:proofErr w:type="spellStart"/>
      <w:r w:rsidRPr="005D1AE8">
        <w:rPr>
          <w:rFonts w:ascii="Charter ITC Std" w:eastAsia="Times New Roman" w:hAnsi="Charter ITC Std"/>
          <w:sz w:val="20"/>
          <w:szCs w:val="20"/>
          <w:lang w:val="de-AT" w:eastAsia="de-DE"/>
        </w:rPr>
        <w:t>Mag.</w:t>
      </w:r>
      <w:r w:rsidRPr="005D1AE8">
        <w:rPr>
          <w:rFonts w:ascii="Charter ITC Std" w:eastAsia="Times New Roman" w:hAnsi="Charter ITC Std"/>
          <w:sz w:val="20"/>
          <w:szCs w:val="20"/>
          <w:vertAlign w:val="superscript"/>
          <w:lang w:val="de-AT" w:eastAsia="de-DE"/>
        </w:rPr>
        <w:t>a</w:t>
      </w:r>
      <w:proofErr w:type="spellEnd"/>
      <w:r w:rsidRPr="005D1AE8">
        <w:rPr>
          <w:rFonts w:ascii="Charter ITC Std" w:eastAsia="Times New Roman" w:hAnsi="Charter ITC Std"/>
          <w:sz w:val="20"/>
          <w:szCs w:val="20"/>
          <w:lang w:val="de-AT" w:eastAsia="de-DE"/>
        </w:rPr>
        <w:t xml:space="preserve"> Verena </w:t>
      </w:r>
      <w:proofErr w:type="spellStart"/>
      <w:r w:rsidRPr="005D1AE8">
        <w:rPr>
          <w:rFonts w:ascii="Charter ITC Std" w:eastAsia="Times New Roman" w:hAnsi="Charter ITC Std"/>
          <w:sz w:val="20"/>
          <w:szCs w:val="20"/>
          <w:lang w:val="de-AT" w:eastAsia="de-DE"/>
        </w:rPr>
        <w:t>Scheidl</w:t>
      </w:r>
      <w:proofErr w:type="spellEnd"/>
      <w:r w:rsidR="002C2B86" w:rsidRPr="005D1AE8">
        <w:rPr>
          <w:rFonts w:ascii="Charter ITC Std" w:eastAsia="Times New Roman" w:hAnsi="Charter ITC Std"/>
          <w:sz w:val="20"/>
          <w:szCs w:val="20"/>
          <w:lang w:val="de-AT" w:eastAsia="de-DE"/>
        </w:rPr>
        <w:t xml:space="preserve"> </w:t>
      </w:r>
    </w:p>
    <w:p w14:paraId="2EECB173" w14:textId="22BEC46D" w:rsidR="00FA31E8" w:rsidRPr="005D1AE8" w:rsidRDefault="00FA31E8" w:rsidP="00FA31E8">
      <w:pPr>
        <w:rPr>
          <w:rFonts w:ascii="Charter ITC Std" w:eastAsia="Times New Roman" w:hAnsi="Charter ITC Std"/>
          <w:color w:val="000000" w:themeColor="text1"/>
          <w:sz w:val="20"/>
          <w:szCs w:val="20"/>
          <w:lang w:val="de-AT" w:eastAsia="de-DE"/>
        </w:rPr>
      </w:pPr>
      <w:r w:rsidRPr="005D1AE8">
        <w:rPr>
          <w:rFonts w:ascii="Charter ITC Std" w:eastAsia="Times New Roman" w:hAnsi="Charter ITC Std"/>
          <w:color w:val="000000" w:themeColor="text1"/>
          <w:sz w:val="20"/>
          <w:szCs w:val="20"/>
          <w:lang w:val="de-AT" w:eastAsia="de-DE"/>
        </w:rPr>
        <w:t>Leitung Kommunikation</w:t>
      </w:r>
      <w:r w:rsidR="002C2B86" w:rsidRPr="005D1AE8">
        <w:rPr>
          <w:rFonts w:ascii="Charter ITC Std" w:eastAsia="Times New Roman" w:hAnsi="Charter ITC Std"/>
          <w:color w:val="000000" w:themeColor="text1"/>
          <w:sz w:val="20"/>
          <w:szCs w:val="20"/>
          <w:lang w:val="de-AT" w:eastAsia="de-DE"/>
        </w:rPr>
        <w:t xml:space="preserve"> </w:t>
      </w:r>
    </w:p>
    <w:p w14:paraId="49604DC9" w14:textId="77777777" w:rsidR="00FA31E8" w:rsidRPr="005D1AE8" w:rsidRDefault="00EB5015" w:rsidP="00FA31E8">
      <w:pPr>
        <w:rPr>
          <w:rFonts w:ascii="Charter ITC Std" w:eastAsia="Times New Roman" w:hAnsi="Charter ITC Std"/>
          <w:color w:val="000000" w:themeColor="text1"/>
          <w:sz w:val="20"/>
          <w:szCs w:val="20"/>
          <w:lang w:val="de-AT" w:eastAsia="de-DE"/>
        </w:rPr>
      </w:pPr>
      <w:hyperlink r:id="rId14" w:history="1">
        <w:r w:rsidR="00FA31E8" w:rsidRPr="005D1AE8">
          <w:rPr>
            <w:rStyle w:val="Hyperlink"/>
            <w:rFonts w:ascii="Charter ITC Std" w:eastAsia="Times New Roman" w:hAnsi="Charter ITC Std"/>
            <w:color w:val="000000" w:themeColor="text1"/>
            <w:sz w:val="20"/>
            <w:szCs w:val="20"/>
            <w:u w:val="none"/>
            <w:lang w:val="de-AT" w:eastAsia="de-DE"/>
          </w:rPr>
          <w:t>verena.scheidl@tafel-oesterreich.at</w:t>
        </w:r>
      </w:hyperlink>
      <w:r w:rsidR="00FA31E8" w:rsidRPr="005D1AE8">
        <w:rPr>
          <w:rFonts w:ascii="Charter ITC Std" w:eastAsia="Times New Roman" w:hAnsi="Charter ITC Std"/>
          <w:color w:val="000000" w:themeColor="text1"/>
          <w:sz w:val="20"/>
          <w:szCs w:val="20"/>
          <w:lang w:val="de-AT" w:eastAsia="de-DE"/>
        </w:rPr>
        <w:t xml:space="preserve"> </w:t>
      </w:r>
    </w:p>
    <w:p w14:paraId="0E94FD07" w14:textId="1EB2D079" w:rsidR="00FA31E8" w:rsidRPr="005D1AE8" w:rsidRDefault="00FA31E8" w:rsidP="00FA31E8">
      <w:pPr>
        <w:rPr>
          <w:rFonts w:ascii="Charter ITC Std" w:eastAsia="Times New Roman" w:hAnsi="Charter ITC Std"/>
          <w:color w:val="000000" w:themeColor="text1"/>
          <w:sz w:val="20"/>
          <w:szCs w:val="20"/>
          <w:lang w:val="de-AT" w:eastAsia="de-DE"/>
        </w:rPr>
      </w:pPr>
      <w:r w:rsidRPr="005D1AE8">
        <w:rPr>
          <w:rFonts w:ascii="Charter ITC Std" w:eastAsia="Times New Roman" w:hAnsi="Charter ITC Std"/>
          <w:color w:val="000000" w:themeColor="text1"/>
          <w:sz w:val="20"/>
          <w:szCs w:val="20"/>
          <w:lang w:val="de-AT" w:eastAsia="de-DE"/>
        </w:rPr>
        <w:t>+4366488279822</w:t>
      </w:r>
      <w:r w:rsidR="002C2B86" w:rsidRPr="005D1AE8">
        <w:rPr>
          <w:rFonts w:ascii="Charter ITC Std" w:eastAsia="Times New Roman" w:hAnsi="Charter ITC Std"/>
          <w:color w:val="000000" w:themeColor="text1"/>
          <w:sz w:val="20"/>
          <w:szCs w:val="20"/>
          <w:lang w:val="de-AT" w:eastAsia="de-DE"/>
        </w:rPr>
        <w:t xml:space="preserve"> </w:t>
      </w:r>
      <w:r w:rsidRPr="005D1AE8">
        <w:rPr>
          <w:rFonts w:ascii="Charter ITC Std" w:eastAsia="Times New Roman" w:hAnsi="Charter ITC Std"/>
          <w:color w:val="000000" w:themeColor="text1"/>
          <w:sz w:val="20"/>
          <w:szCs w:val="20"/>
          <w:lang w:val="de-AT" w:eastAsia="de-DE"/>
        </w:rPr>
        <w:br/>
        <w:t>Laxenburger Straße 365/A6, 1230 Wien</w:t>
      </w:r>
    </w:p>
    <w:p w14:paraId="263D24B0" w14:textId="45F6FBA9" w:rsidR="009E27D7" w:rsidRPr="005D1AE8" w:rsidRDefault="00EB5015" w:rsidP="00DE5D4E">
      <w:pPr>
        <w:rPr>
          <w:rFonts w:ascii="Charter ITC Std" w:eastAsia="Times New Roman" w:hAnsi="Charter ITC Std"/>
          <w:color w:val="000000" w:themeColor="text1"/>
          <w:sz w:val="20"/>
          <w:szCs w:val="20"/>
          <w:lang w:val="de-AT" w:eastAsia="de-DE"/>
        </w:rPr>
      </w:pPr>
      <w:hyperlink r:id="rId15" w:history="1">
        <w:r w:rsidR="00FA31E8" w:rsidRPr="005D1AE8">
          <w:rPr>
            <w:rStyle w:val="Hyperlink"/>
            <w:rFonts w:ascii="Charter ITC Std" w:eastAsia="Times New Roman" w:hAnsi="Charter ITC Std"/>
            <w:color w:val="000000" w:themeColor="text1"/>
            <w:sz w:val="20"/>
            <w:szCs w:val="20"/>
            <w:u w:val="none"/>
            <w:lang w:val="de-AT" w:eastAsia="de-DE"/>
          </w:rPr>
          <w:t>tafel-oesterreich.at</w:t>
        </w:r>
      </w:hyperlink>
      <w:r w:rsidR="00FA31E8" w:rsidRPr="005D1AE8">
        <w:rPr>
          <w:rFonts w:ascii="Charter ITC Std" w:eastAsia="Times New Roman" w:hAnsi="Charter ITC Std"/>
          <w:color w:val="000000" w:themeColor="text1"/>
          <w:sz w:val="20"/>
          <w:szCs w:val="20"/>
          <w:lang w:val="de-AT" w:eastAsia="de-DE"/>
        </w:rPr>
        <w:t xml:space="preserve"> </w:t>
      </w:r>
    </w:p>
    <w:sectPr w:rsidR="009E27D7" w:rsidRPr="005D1AE8">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AE8D" w14:textId="77777777" w:rsidR="00EB5015" w:rsidRDefault="00EB5015" w:rsidP="009E27D7">
      <w:r>
        <w:separator/>
      </w:r>
    </w:p>
  </w:endnote>
  <w:endnote w:type="continuationSeparator" w:id="0">
    <w:p w14:paraId="387D5A78" w14:textId="77777777" w:rsidR="00EB5015" w:rsidRDefault="00EB5015" w:rsidP="009E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harter ITC Std">
    <w:panose1 w:val="02040503050506020203"/>
    <w:charset w:val="00"/>
    <w:family w:val="roman"/>
    <w:notTrueType/>
    <w:pitch w:val="variable"/>
    <w:sig w:usb0="800000AF" w:usb1="5000205B" w:usb2="00000000" w:usb3="00000000" w:csb0="00000001" w:csb1="00000000"/>
  </w:font>
  <w:font w:name="Clarendon Text">
    <w:panose1 w:val="02040602050403020204"/>
    <w:charset w:val="00"/>
    <w:family w:val="roman"/>
    <w:pitch w:val="variable"/>
    <w:sig w:usb0="A000006F" w:usb1="50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2B2E" w14:textId="505EA393" w:rsidR="00635610" w:rsidRPr="003F6458" w:rsidRDefault="00635610" w:rsidP="003F6458">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lang w:val="de-AT"/>
      </w:rPr>
    </w:pPr>
    <w:r w:rsidRPr="003F6458">
      <w:rPr>
        <w:rFonts w:ascii="Charter ITC Std" w:hAnsi="Charter ITC Std"/>
        <w:sz w:val="18"/>
        <w:szCs w:val="18"/>
      </w:rPr>
      <w:br/>
      <w:t>©</w:t>
    </w:r>
    <w:r w:rsidR="003F6458" w:rsidRPr="003F6458">
      <w:rPr>
        <w:rFonts w:ascii="Charter ITC Std" w:hAnsi="Charter ITC Std"/>
        <w:sz w:val="18"/>
        <w:szCs w:val="18"/>
      </w:rPr>
      <w:t xml:space="preserve"> Die </w:t>
    </w:r>
    <w:r w:rsidRPr="003F6458">
      <w:rPr>
        <w:rFonts w:ascii="Charter ITC Std" w:hAnsi="Charter ITC Std"/>
        <w:sz w:val="18"/>
        <w:szCs w:val="18"/>
      </w:rPr>
      <w:t>Tafel</w:t>
    </w:r>
    <w:r w:rsidR="003F6458" w:rsidRPr="003F6458">
      <w:rPr>
        <w:rFonts w:ascii="Charter ITC Std" w:hAnsi="Charter ITC Std"/>
        <w:sz w:val="18"/>
        <w:szCs w:val="18"/>
      </w:rPr>
      <w:t xml:space="preserve"> Österreich</w:t>
    </w:r>
    <w:r w:rsidRPr="003F6458">
      <w:rPr>
        <w:rFonts w:ascii="Charter ITC Std" w:hAnsi="Charter ITC Std"/>
        <w:sz w:val="18"/>
        <w:szCs w:val="18"/>
      </w:rPr>
      <w:t xml:space="preserve"> – der Verein für sozialen Transfe</w:t>
    </w:r>
    <w:r w:rsidR="009D4C40" w:rsidRPr="003F6458">
      <w:rPr>
        <w:rFonts w:ascii="Charter ITC Std" w:hAnsi="Charter ITC Std"/>
        <w:sz w:val="18"/>
        <w:szCs w:val="18"/>
      </w:rPr>
      <w:t>r</w:t>
    </w:r>
    <w:r w:rsidR="003F6458" w:rsidRPr="003F6458">
      <w:rPr>
        <w:rFonts w:ascii="Charter ITC Std" w:hAnsi="Charter ITC Std"/>
        <w:sz w:val="18"/>
        <w:szCs w:val="18"/>
      </w:rPr>
      <w:t xml:space="preserve"> </w:t>
    </w:r>
    <w:r w:rsidRPr="003F6458">
      <w:rPr>
        <w:rFonts w:ascii="Charter ITC Std" w:hAnsi="Charter ITC Std"/>
        <w:sz w:val="18"/>
        <w:szCs w:val="18"/>
      </w:rPr>
      <w:t>| Laxenburger Straße 365/A6 1230 Wien</w:t>
    </w:r>
    <w:r w:rsidR="003F6458" w:rsidRPr="003F6458">
      <w:rPr>
        <w:rFonts w:ascii="Charter ITC Std" w:hAnsi="Charter ITC Std"/>
        <w:sz w:val="18"/>
        <w:szCs w:val="18"/>
      </w:rPr>
      <w:t xml:space="preserve"> </w:t>
    </w:r>
    <w:r w:rsidRPr="003F6458">
      <w:rPr>
        <w:rFonts w:ascii="Charter ITC Std" w:hAnsi="Charter ITC Std"/>
        <w:sz w:val="18"/>
        <w:szCs w:val="18"/>
      </w:rPr>
      <w:t xml:space="preserve">| </w:t>
    </w:r>
    <w:r w:rsidR="003F6458" w:rsidRPr="003F6458">
      <w:rPr>
        <w:rFonts w:ascii="Charter ITC Std" w:hAnsi="Charter ITC Std"/>
        <w:sz w:val="18"/>
        <w:szCs w:val="18"/>
      </w:rPr>
      <w:br/>
    </w:r>
    <w:r w:rsidRPr="003F6458">
      <w:rPr>
        <w:rFonts w:ascii="Charter ITC Std" w:hAnsi="Charter ITC Std"/>
        <w:sz w:val="18"/>
        <w:szCs w:val="18"/>
      </w:rPr>
      <w:t xml:space="preserve"> </w:t>
    </w:r>
    <w:r w:rsidR="003F6458" w:rsidRPr="003F6458">
      <w:rPr>
        <w:rFonts w:ascii="Charter ITC Std" w:hAnsi="Charter ITC Std"/>
        <w:sz w:val="18"/>
        <w:szCs w:val="18"/>
        <w:lang w:val="de-AT"/>
      </w:rPr>
      <w:t>tafel-oesterreich.</w:t>
    </w:r>
    <w:r w:rsidRPr="003F6458">
      <w:rPr>
        <w:rFonts w:ascii="Charter ITC Std" w:hAnsi="Charter ITC Std"/>
        <w:sz w:val="18"/>
        <w:szCs w:val="18"/>
        <w:lang w:val="de-AT"/>
      </w:rPr>
      <w:t>at</w:t>
    </w:r>
    <w:r w:rsidR="002C2B86">
      <w:rPr>
        <w:rFonts w:ascii="Charter ITC Std" w:hAnsi="Charter ITC Std"/>
        <w:sz w:val="18"/>
        <w:szCs w:val="18"/>
        <w:lang w:val="de-AT"/>
      </w:rPr>
      <w:t xml:space="preserve"> </w:t>
    </w:r>
    <w:r w:rsidR="003F6458" w:rsidRPr="003F6458">
      <w:rPr>
        <w:rFonts w:ascii="Charter ITC Std" w:hAnsi="Charter ITC Std"/>
        <w:sz w:val="18"/>
        <w:szCs w:val="18"/>
        <w:lang w:val="de-AT"/>
      </w:rPr>
      <w:t>|</w:t>
    </w:r>
    <w:r w:rsidR="002C2B86">
      <w:rPr>
        <w:rFonts w:ascii="Charter ITC Std" w:hAnsi="Charter ITC Std"/>
        <w:sz w:val="18"/>
        <w:szCs w:val="18"/>
        <w:lang w:val="de-AT"/>
      </w:rPr>
      <w:t xml:space="preserve"> </w:t>
    </w:r>
    <w:r w:rsidRPr="003F6458">
      <w:rPr>
        <w:rFonts w:ascii="Charter ITC Std" w:hAnsi="Charter ITC Std"/>
        <w:sz w:val="18"/>
        <w:szCs w:val="18"/>
        <w:lang w:val="de-AT"/>
      </w:rPr>
      <w:t>office@</w:t>
    </w:r>
    <w:r w:rsidR="003F6458" w:rsidRPr="003F6458">
      <w:rPr>
        <w:rFonts w:ascii="Charter ITC Std" w:hAnsi="Charter ITC Std"/>
        <w:sz w:val="18"/>
        <w:szCs w:val="18"/>
        <w:lang w:val="de-AT"/>
      </w:rPr>
      <w:t>tafel-oesterreich</w:t>
    </w:r>
    <w:r w:rsidRPr="003F6458">
      <w:rPr>
        <w:rFonts w:ascii="Charter ITC Std" w:hAnsi="Charter ITC Std"/>
        <w:sz w:val="18"/>
        <w:szCs w:val="18"/>
        <w:lang w:val="de-AT"/>
      </w:rPr>
      <w:t>.at</w:t>
    </w:r>
    <w:r w:rsidR="002C2B86">
      <w:rPr>
        <w:rFonts w:ascii="Charter ITC Std" w:hAnsi="Charter ITC Std"/>
        <w:sz w:val="18"/>
        <w:szCs w:val="18"/>
        <w:lang w:val="de-AT"/>
      </w:rPr>
      <w:t xml:space="preserve"> </w:t>
    </w:r>
    <w:r w:rsidRPr="003F6458">
      <w:rPr>
        <w:rFonts w:ascii="Charter ITC Std" w:hAnsi="Charter ITC Std"/>
        <w:sz w:val="18"/>
        <w:szCs w:val="18"/>
        <w:lang w:val="de-AT"/>
      </w:rPr>
      <w:t>|</w:t>
    </w:r>
    <w:r w:rsidR="002C2B86">
      <w:rPr>
        <w:rFonts w:ascii="Charter ITC Std" w:hAnsi="Charter ITC Std"/>
        <w:sz w:val="18"/>
        <w:szCs w:val="18"/>
        <w:lang w:val="de-AT"/>
      </w:rPr>
      <w:t xml:space="preserve"> </w:t>
    </w:r>
    <w:r w:rsidRPr="003F6458">
      <w:rPr>
        <w:rFonts w:ascii="Charter ITC Std" w:hAnsi="Charter ITC Std"/>
        <w:sz w:val="18"/>
        <w:szCs w:val="18"/>
        <w:lang w:val="de-AT"/>
      </w:rPr>
      <w:t>IBAN: AT09 2011 1310 0530 3005</w:t>
    </w:r>
    <w:r w:rsidR="002C2B86">
      <w:rPr>
        <w:rFonts w:ascii="Charter ITC Std" w:hAnsi="Charter ITC Std"/>
        <w:sz w:val="18"/>
        <w:szCs w:val="18"/>
        <w:lang w:val="de-AT"/>
      </w:rPr>
      <w:t xml:space="preserve"> </w:t>
    </w:r>
    <w:r w:rsidRPr="003F6458">
      <w:rPr>
        <w:rFonts w:ascii="Charter ITC Std" w:hAnsi="Charter ITC Std"/>
        <w:sz w:val="18"/>
        <w:szCs w:val="18"/>
        <w:lang w:val="de-AT"/>
      </w:rPr>
      <w:t>|</w:t>
    </w:r>
    <w:r w:rsidR="002C2B86">
      <w:rPr>
        <w:rFonts w:ascii="Charter ITC Std" w:hAnsi="Charter ITC Std"/>
        <w:sz w:val="18"/>
        <w:szCs w:val="18"/>
        <w:lang w:val="de-AT"/>
      </w:rPr>
      <w:t xml:space="preserve"> </w:t>
    </w:r>
    <w:r w:rsidRPr="003F6458">
      <w:rPr>
        <w:rFonts w:ascii="Charter ITC Std" w:hAnsi="Charter ITC Std"/>
        <w:sz w:val="18"/>
        <w:szCs w:val="18"/>
        <w:lang w:val="de-AT"/>
      </w:rPr>
      <w:t>BIC: GIBAATWW</w:t>
    </w:r>
    <w:r w:rsidR="002C2B86">
      <w:rPr>
        <w:rFonts w:ascii="Charter ITC Std" w:hAnsi="Charter ITC Std"/>
        <w:sz w:val="18"/>
        <w:szCs w:val="18"/>
        <w:lang w:val="de-AT"/>
      </w:rPr>
      <w:t xml:space="preserve"> </w:t>
    </w:r>
  </w:p>
  <w:p w14:paraId="4BEE4B31" w14:textId="77777777" w:rsidR="00635610" w:rsidRPr="003F6458" w:rsidRDefault="00635610" w:rsidP="00635610">
    <w:pPr>
      <w:pStyle w:val="Kopf-undFuzeilen"/>
      <w:pBdr>
        <w:top w:val="single" w:sz="4" w:space="0" w:color="000000"/>
      </w:pBdr>
      <w:tabs>
        <w:tab w:val="clear" w:pos="9020"/>
        <w:tab w:val="center" w:pos="4819"/>
        <w:tab w:val="right" w:pos="9638"/>
      </w:tabs>
      <w:spacing w:line="280" w:lineRule="atLeast"/>
      <w:jc w:val="both"/>
      <w:rPr>
        <w:sz w:val="18"/>
        <w:szCs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69F1" w14:textId="77777777" w:rsidR="00EB5015" w:rsidRDefault="00EB5015" w:rsidP="009E27D7">
      <w:r>
        <w:separator/>
      </w:r>
    </w:p>
  </w:footnote>
  <w:footnote w:type="continuationSeparator" w:id="0">
    <w:p w14:paraId="159E8F62" w14:textId="77777777" w:rsidR="00EB5015" w:rsidRDefault="00EB5015" w:rsidP="009E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9A25" w14:textId="51A3DCD0" w:rsidR="009E27D7" w:rsidRDefault="00B61789">
    <w:pPr>
      <w:pStyle w:val="Kopfzeile"/>
    </w:pPr>
    <w:r>
      <w:rPr>
        <w:noProof/>
      </w:rPr>
      <w:ptab w:relativeTo="margin" w:alignment="right" w:leader="none"/>
    </w:r>
    <w:r w:rsidR="00FA31E8" w:rsidRPr="005E13DB">
      <w:rPr>
        <w:noProof/>
      </w:rPr>
      <w:drawing>
        <wp:inline distT="0" distB="0" distL="0" distR="0" wp14:anchorId="5661CD2C" wp14:editId="67DFD3C7">
          <wp:extent cx="1917700" cy="4064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82802"/>
    <w:multiLevelType w:val="hybridMultilevel"/>
    <w:tmpl w:val="42201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D7"/>
    <w:rsid w:val="00035D35"/>
    <w:rsid w:val="0006418E"/>
    <w:rsid w:val="000B712F"/>
    <w:rsid w:val="000C46E7"/>
    <w:rsid w:val="000D6BC4"/>
    <w:rsid w:val="000F4D6B"/>
    <w:rsid w:val="00106AE7"/>
    <w:rsid w:val="0012371B"/>
    <w:rsid w:val="001719AB"/>
    <w:rsid w:val="001837C1"/>
    <w:rsid w:val="001C0D48"/>
    <w:rsid w:val="00286E99"/>
    <w:rsid w:val="002A1A90"/>
    <w:rsid w:val="002C2B86"/>
    <w:rsid w:val="002C5F0F"/>
    <w:rsid w:val="003F6458"/>
    <w:rsid w:val="00400AED"/>
    <w:rsid w:val="00453DAB"/>
    <w:rsid w:val="004909DE"/>
    <w:rsid w:val="004A68C8"/>
    <w:rsid w:val="004C5896"/>
    <w:rsid w:val="004E3098"/>
    <w:rsid w:val="004F6C74"/>
    <w:rsid w:val="00562E86"/>
    <w:rsid w:val="005913C5"/>
    <w:rsid w:val="005D0E85"/>
    <w:rsid w:val="005D1AE8"/>
    <w:rsid w:val="005D7719"/>
    <w:rsid w:val="005E7C3A"/>
    <w:rsid w:val="005E7E9E"/>
    <w:rsid w:val="00635610"/>
    <w:rsid w:val="00651790"/>
    <w:rsid w:val="006A385A"/>
    <w:rsid w:val="006F3076"/>
    <w:rsid w:val="00716A36"/>
    <w:rsid w:val="007240AE"/>
    <w:rsid w:val="00741F94"/>
    <w:rsid w:val="0076484E"/>
    <w:rsid w:val="007936E8"/>
    <w:rsid w:val="007A4C9B"/>
    <w:rsid w:val="007D4DE7"/>
    <w:rsid w:val="007E3DD9"/>
    <w:rsid w:val="00883485"/>
    <w:rsid w:val="008D2254"/>
    <w:rsid w:val="008E2106"/>
    <w:rsid w:val="0090004E"/>
    <w:rsid w:val="0091087D"/>
    <w:rsid w:val="009151EE"/>
    <w:rsid w:val="00962CD3"/>
    <w:rsid w:val="009653A4"/>
    <w:rsid w:val="0097121E"/>
    <w:rsid w:val="0098271F"/>
    <w:rsid w:val="009A4CB5"/>
    <w:rsid w:val="009D4C40"/>
    <w:rsid w:val="009D6051"/>
    <w:rsid w:val="009E27D7"/>
    <w:rsid w:val="009F48DA"/>
    <w:rsid w:val="00A447B4"/>
    <w:rsid w:val="00A6120E"/>
    <w:rsid w:val="00A674EF"/>
    <w:rsid w:val="00AB337B"/>
    <w:rsid w:val="00AD3427"/>
    <w:rsid w:val="00AE1949"/>
    <w:rsid w:val="00B61789"/>
    <w:rsid w:val="00B67147"/>
    <w:rsid w:val="00BA3722"/>
    <w:rsid w:val="00C927C7"/>
    <w:rsid w:val="00CA5138"/>
    <w:rsid w:val="00CA702A"/>
    <w:rsid w:val="00D074C3"/>
    <w:rsid w:val="00D101C3"/>
    <w:rsid w:val="00D5439D"/>
    <w:rsid w:val="00D636B4"/>
    <w:rsid w:val="00D908FC"/>
    <w:rsid w:val="00DE5D4E"/>
    <w:rsid w:val="00E13826"/>
    <w:rsid w:val="00E20AB1"/>
    <w:rsid w:val="00EB5015"/>
    <w:rsid w:val="00EF20A0"/>
    <w:rsid w:val="00F20546"/>
    <w:rsid w:val="00FA31E8"/>
    <w:rsid w:val="00FE61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99EB"/>
  <w15:chartTrackingRefBased/>
  <w15:docId w15:val="{E880F89E-2A4B-4D7A-A0CC-B319978C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7D7"/>
    <w:pPr>
      <w:widowControl w:val="0"/>
      <w:autoSpaceDE w:val="0"/>
      <w:autoSpaceDN w:val="0"/>
    </w:pPr>
    <w:rPr>
      <w:rFonts w:ascii="Arial" w:eastAsia="Arial" w:hAnsi="Arial" w:cs="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7D7"/>
    <w:pPr>
      <w:tabs>
        <w:tab w:val="center" w:pos="4536"/>
        <w:tab w:val="right" w:pos="9072"/>
      </w:tabs>
    </w:pPr>
  </w:style>
  <w:style w:type="character" w:customStyle="1" w:styleId="KopfzeileZchn">
    <w:name w:val="Kopfzeile Zchn"/>
    <w:basedOn w:val="Absatz-Standardschriftart"/>
    <w:link w:val="Kopfzeile"/>
    <w:uiPriority w:val="99"/>
    <w:rsid w:val="009E27D7"/>
  </w:style>
  <w:style w:type="paragraph" w:styleId="Fuzeile">
    <w:name w:val="footer"/>
    <w:basedOn w:val="Standard"/>
    <w:link w:val="FuzeileZchn"/>
    <w:uiPriority w:val="99"/>
    <w:unhideWhenUsed/>
    <w:rsid w:val="009E27D7"/>
    <w:pPr>
      <w:tabs>
        <w:tab w:val="center" w:pos="4536"/>
        <w:tab w:val="right" w:pos="9072"/>
      </w:tabs>
    </w:pPr>
  </w:style>
  <w:style w:type="character" w:customStyle="1" w:styleId="FuzeileZchn">
    <w:name w:val="Fußzeile Zchn"/>
    <w:basedOn w:val="Absatz-Standardschriftart"/>
    <w:link w:val="Fuzeile"/>
    <w:uiPriority w:val="99"/>
    <w:rsid w:val="009E27D7"/>
  </w:style>
  <w:style w:type="paragraph" w:styleId="StandardWeb">
    <w:name w:val="Normal (Web)"/>
    <w:basedOn w:val="Standard"/>
    <w:uiPriority w:val="99"/>
    <w:unhideWhenUsed/>
    <w:rsid w:val="009E27D7"/>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character" w:styleId="Hyperlink">
    <w:name w:val="Hyperlink"/>
    <w:uiPriority w:val="99"/>
    <w:unhideWhenUsed/>
    <w:rsid w:val="009E27D7"/>
    <w:rPr>
      <w:color w:val="0563C1"/>
      <w:u w:val="single"/>
    </w:rPr>
  </w:style>
  <w:style w:type="paragraph" w:customStyle="1" w:styleId="Kopf-undFuzeilen">
    <w:name w:val="Kopf- und Fußzeilen"/>
    <w:rsid w:val="007240A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de-DE"/>
    </w:rPr>
  </w:style>
  <w:style w:type="character" w:styleId="BesuchterLink">
    <w:name w:val="FollowedHyperlink"/>
    <w:uiPriority w:val="99"/>
    <w:semiHidden/>
    <w:unhideWhenUsed/>
    <w:rsid w:val="00635610"/>
    <w:rPr>
      <w:color w:val="954F72"/>
      <w:u w:val="single"/>
    </w:rPr>
  </w:style>
  <w:style w:type="paragraph" w:styleId="Textkrper">
    <w:name w:val="Body Text"/>
    <w:basedOn w:val="Standard"/>
    <w:link w:val="TextkrperZchn"/>
    <w:uiPriority w:val="1"/>
    <w:qFormat/>
    <w:rsid w:val="00FA31E8"/>
    <w:rPr>
      <w:sz w:val="20"/>
      <w:szCs w:val="20"/>
    </w:rPr>
  </w:style>
  <w:style w:type="character" w:customStyle="1" w:styleId="TextkrperZchn">
    <w:name w:val="Textkörper Zchn"/>
    <w:basedOn w:val="Absatz-Standardschriftart"/>
    <w:link w:val="Textkrper"/>
    <w:uiPriority w:val="1"/>
    <w:rsid w:val="00FA31E8"/>
    <w:rPr>
      <w:rFonts w:ascii="Arial" w:eastAsia="Arial" w:hAnsi="Arial" w:cs="Arial"/>
      <w:lang w:val="de-DE" w:eastAsia="en-US"/>
    </w:rPr>
  </w:style>
  <w:style w:type="character" w:styleId="NichtaufgelsteErwhnung">
    <w:name w:val="Unresolved Mention"/>
    <w:basedOn w:val="Absatz-Standardschriftart"/>
    <w:uiPriority w:val="99"/>
    <w:semiHidden/>
    <w:unhideWhenUsed/>
    <w:rsid w:val="009A4CB5"/>
    <w:rPr>
      <w:color w:val="605E5C"/>
      <w:shd w:val="clear" w:color="auto" w:fill="E1DFDD"/>
    </w:rPr>
  </w:style>
  <w:style w:type="character" w:styleId="Kommentarzeichen">
    <w:name w:val="annotation reference"/>
    <w:basedOn w:val="Absatz-Standardschriftart"/>
    <w:uiPriority w:val="99"/>
    <w:semiHidden/>
    <w:unhideWhenUsed/>
    <w:rsid w:val="007936E8"/>
    <w:rPr>
      <w:sz w:val="16"/>
      <w:szCs w:val="16"/>
    </w:rPr>
  </w:style>
  <w:style w:type="paragraph" w:styleId="Kommentartext">
    <w:name w:val="annotation text"/>
    <w:basedOn w:val="Standard"/>
    <w:link w:val="KommentartextZchn"/>
    <w:uiPriority w:val="99"/>
    <w:semiHidden/>
    <w:unhideWhenUsed/>
    <w:rsid w:val="007936E8"/>
    <w:rPr>
      <w:sz w:val="20"/>
      <w:szCs w:val="20"/>
    </w:rPr>
  </w:style>
  <w:style w:type="character" w:customStyle="1" w:styleId="KommentartextZchn">
    <w:name w:val="Kommentartext Zchn"/>
    <w:basedOn w:val="Absatz-Standardschriftart"/>
    <w:link w:val="Kommentartext"/>
    <w:uiPriority w:val="99"/>
    <w:semiHidden/>
    <w:rsid w:val="007936E8"/>
    <w:rPr>
      <w:rFonts w:ascii="Arial" w:eastAsia="Arial" w:hAnsi="Arial" w:cs="Arial"/>
      <w:lang w:val="de-DE" w:eastAsia="en-US"/>
    </w:rPr>
  </w:style>
  <w:style w:type="paragraph" w:styleId="Kommentarthema">
    <w:name w:val="annotation subject"/>
    <w:basedOn w:val="Kommentartext"/>
    <w:next w:val="Kommentartext"/>
    <w:link w:val="KommentarthemaZchn"/>
    <w:uiPriority w:val="99"/>
    <w:semiHidden/>
    <w:unhideWhenUsed/>
    <w:rsid w:val="007936E8"/>
    <w:rPr>
      <w:b/>
      <w:bCs/>
    </w:rPr>
  </w:style>
  <w:style w:type="character" w:customStyle="1" w:styleId="KommentarthemaZchn">
    <w:name w:val="Kommentarthema Zchn"/>
    <w:basedOn w:val="KommentartextZchn"/>
    <w:link w:val="Kommentarthema"/>
    <w:uiPriority w:val="99"/>
    <w:semiHidden/>
    <w:rsid w:val="007936E8"/>
    <w:rPr>
      <w:rFonts w:ascii="Arial" w:eastAsia="Arial" w:hAnsi="Arial" w:cs="Arial"/>
      <w:b/>
      <w:bCs/>
      <w:lang w:val="de-DE" w:eastAsia="en-US"/>
    </w:rPr>
  </w:style>
  <w:style w:type="paragraph" w:styleId="berarbeitung">
    <w:name w:val="Revision"/>
    <w:hidden/>
    <w:uiPriority w:val="99"/>
    <w:semiHidden/>
    <w:rsid w:val="007936E8"/>
    <w:rPr>
      <w:rFonts w:ascii="Arial" w:eastAsia="Arial" w:hAnsi="Arial" w:cs="Arial"/>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cialmedia@tafel-oesterreich.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showcase/spar-s-di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spars_dir_2024/" TargetMode="External"/><Relationship Id="rId5" Type="http://schemas.openxmlformats.org/officeDocument/2006/relationships/styles" Target="styles.xml"/><Relationship Id="rId15" Type="http://schemas.openxmlformats.org/officeDocument/2006/relationships/hyperlink" Target="http://www.tafel-oesterreich.at" TargetMode="External"/><Relationship Id="rId10" Type="http://schemas.openxmlformats.org/officeDocument/2006/relationships/hyperlink" Target="https://www.facebook.com/profile.php?id=100095221602211&amp;sk=abou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erena.scheidl@tafel-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Selektion xmlns="b8b72b50-7107-4168-ac48-7338b613d7e8" xsi:nil="true"/>
    <TaxCatchAll xmlns="4bbde0e1-f916-49f6-a108-f670bf96de4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7" ma:contentTypeDescription="Ein neues Dokument erstellen." ma:contentTypeScope="" ma:versionID="15fc0944f186c74215e00a67d378744b">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c1b06a54274f81d6b30966cf3d2442c3"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lek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element name="Selektion" ma:index="24" nillable="true" ma:displayName="Selektion" ma:format="Dropdown" ma:internalName="Selektion">
      <xsd:simpleType>
        <xsd:restriction base="dms:Choice">
          <xsd:enumeration value="Auswahl 1"/>
          <xsd:enumeration value="Alternativ"/>
        </xsd:restriction>
      </xsd:simple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782D3-43AA-42A2-970D-5A59BDA0506E}">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customXml/itemProps2.xml><?xml version="1.0" encoding="utf-8"?>
<ds:datastoreItem xmlns:ds="http://schemas.openxmlformats.org/officeDocument/2006/customXml" ds:itemID="{F29502B0-325F-475B-862E-C694EC36AC53}">
  <ds:schemaRefs>
    <ds:schemaRef ds:uri="http://schemas.microsoft.com/sharepoint/v3/contenttype/forms"/>
  </ds:schemaRefs>
</ds:datastoreItem>
</file>

<file path=customXml/itemProps3.xml><?xml version="1.0" encoding="utf-8"?>
<ds:datastoreItem xmlns:ds="http://schemas.openxmlformats.org/officeDocument/2006/customXml" ds:itemID="{9DC6867A-BE45-47A6-8F04-5D0922AB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Maltschnig</dc:creator>
  <cp:keywords/>
  <dc:description/>
  <cp:lastModifiedBy>Katja</cp:lastModifiedBy>
  <cp:revision>11</cp:revision>
  <dcterms:created xsi:type="dcterms:W3CDTF">2023-10-27T08:03:00Z</dcterms:created>
  <dcterms:modified xsi:type="dcterms:W3CDTF">2023-10-30T08:23:00Z</dcterms:modified>
</cp:coreProperties>
</file>